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2026-10-12 01:16:52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we-use"/>
    <w:p>
      <w:pPr>
        <w:pStyle w:val="Heading3"/>
      </w:pPr>
      <w:r>
        <w:t xml:space="preserve">5.3 The two plugins we use</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follow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69">
        <w:r>
          <w:rPr>
            <w:rStyle w:val="Hyperlink"/>
          </w:rPr>
          <w:t xml:space="preserve">tidyverse style guide</w:t>
        </w:r>
      </w:hyperlink>
      <w:r>
        <w:t xml:space="preserve">.</w:t>
      </w:r>
      <w:r>
        <w:t xml:space="preserve"> </w:t>
      </w:r>
      <w:r>
        <w:t xml:space="preserve">The points below are the lab’s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2026-10-12T08:21:04Z</dcterms:created>
  <dcterms:modified xsi:type="dcterms:W3CDTF">2026-10-12T08:21:04Z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01:16:52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