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2026-10-29 09:00:43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evaluation, programming with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, and a skeptical view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6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Tidyverse Skeptic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Norm Matloff’s essay arguing that beginners should learn base R before the Tidyverse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source</w:t>
        </w:r>
      </w:hyperlink>
      <w:r>
        <w:t xml:space="preserve">;</w:t>
      </w:r>
      <w:r>
        <w:t xml:space="preserve"> </w:t>
      </w:r>
      <w:r>
        <w:t xml:space="preserve">summarized in</w:t>
      </w:r>
      <w:r>
        <w:t xml:space="preserve"> </w:t>
      </w:r>
      <w:hyperlink r:id="rId21">
        <w:r>
          <w:rPr>
            <w:rStyle w:val="Hyperlink"/>
          </w:rPr>
          <w:t xml:space="preserve">A Skeptical View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9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9"/>
    <w:bookmarkStart w:id="35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 Markdown cheat sheet</w:t>
        </w:r>
      </w:hyperlink>
    </w:p>
    <w:bookmarkEnd w:id="35"/>
    <w:bookmarkEnd w:id="36"/>
    <w:bookmarkStart w:id="38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8"/>
    <w:bookmarkStart w:id="42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40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41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42"/>
    <w:bookmarkStart w:id="44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3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4"/>
    <w:bookmarkStart w:id="53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5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6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7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2026-10-29T16:04:23Z</dcterms:created>
  <dcterms:modified xsi:type="dcterms:W3CDTF">2026-10-29T16:04:23Z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09:00:43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