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tidyverse-skeptic"/>
    <w:p>
      <w:pPr>
        <w:pStyle w:val="Heading2"/>
      </w:pPr>
      <w:r>
        <w:t xml:space="preserve">44 A Skeptical View</w:t>
      </w:r>
    </w:p>
    <w:p>
      <w:pPr>
        <w:pStyle w:val="FirstParagraph"/>
      </w:pPr>
      <w:r>
        <w:t xml:space="preserve">Not everyone agrees that the Tidyverse should come first.</w:t>
      </w:r>
      <w:r>
        <w:t xml:space="preserve"> </w:t>
      </w:r>
      <w:r>
        <w:t xml:space="preserve">In</w:t>
      </w:r>
      <w:r>
        <w:t xml:space="preserve"> </w:t>
      </w:r>
      <w:hyperlink r:id="rId322">
        <w:r>
          <w:rPr>
            <w:rStyle w:val="Hyperlink"/>
            <w:i/>
            <w:iCs/>
          </w:rPr>
          <w:t xml:space="preserve">Tidyverse Skeptic</w:t>
        </w:r>
      </w:hyperlink>
      <w:r>
        <w:t xml:space="preserve"> </w:t>
      </w:r>
      <w:r>
        <w:t xml:space="preserve">(2019, source on</w:t>
      </w:r>
      <w:r>
        <w:t xml:space="preserve"> </w:t>
      </w:r>
      <w:hyperlink r:id="rId323">
        <w:r>
          <w:rPr>
            <w:rStyle w:val="Hyperlink"/>
          </w:rPr>
          <w:t xml:space="preserve">GitHub</w:t>
        </w:r>
      </w:hyperlink>
      <w:r>
        <w:t xml:space="preserve">)</w:t>
      </w:r>
      <w:r>
        <w:t xml:space="preserve">,</w:t>
      </w:r>
      <w:r>
        <w:t xml:space="preserve"> </w:t>
      </w:r>
      <w:r>
        <w:t xml:space="preserve">Norm Matloff argues that teaching R to noncoders through the Tidyverse is counterproductive.</w:t>
      </w:r>
      <w:r>
        <w:t xml:space="preserve"> </w:t>
      </w:r>
      <w:r>
        <w:t xml:space="preserve">The essay is about teaching beginners,</w:t>
      </w:r>
      <w:r>
        <w:t xml:space="preserve"> </w:t>
      </w:r>
      <w:r>
        <w:t xml:space="preserve">not about teaching computer science students</w:t>
      </w:r>
      <w:r>
        <w:t xml:space="preserve"> </w:t>
      </w:r>
      <w:r>
        <w:t xml:space="preserve">or about whether R is a good tool for experienced coders</w:t>
      </w:r>
      <w:r>
        <w:t xml:space="preserve"> </w:t>
      </w:r>
      <w:r>
        <w:t xml:space="preserve">(which Matloff calls a matter of personal taste).</w:t>
      </w:r>
      <w:r>
        <w:t xml:space="preserve"> </w:t>
      </w:r>
      <w:r>
        <w:t xml:space="preserve">Its main points:</w:t>
      </w:r>
    </w:p>
    <w:p>
      <w:pPr>
        <w:pStyle w:val="Compact"/>
        <w:numPr>
          <w:ilvl w:val="0"/>
          <w:numId w:val="1068"/>
        </w:numPr>
      </w:pPr>
      <w:r>
        <w:rPr>
          <w:b/>
          <w:bCs/>
        </w:rPr>
        <w:t xml:space="preserve">Keep it simple.</w:t>
      </w:r>
      <w:r>
        <w:t xml:space="preserve"> </w:t>
      </w:r>
      <w:r>
        <w:t xml:space="preserve">Base R (vectors,</w:t>
      </w:r>
      <w:r>
        <w:t xml:space="preserve"> </w:t>
      </w:r>
      <w:r>
        <w:rPr>
          <w:rStyle w:val="VerbatimChar"/>
        </w:rPr>
        <w:t xml:space="preserve">$</w:t>
      </w:r>
      <w:r>
        <w:t xml:space="preserve">, brackets, loops,</w:t>
      </w:r>
      <w:r>
        <w:t xml:space="preserve"> </w:t>
      </w:r>
      <w:r>
        <w:rPr>
          <w:rStyle w:val="VerbatimChar"/>
        </w:rPr>
        <w:t xml:space="preserve">if</w:t>
      </w:r>
      <w:r>
        <w:t xml:space="preserve">/</w:t>
      </w:r>
      <w:r>
        <w:rPr>
          <w:rStyle w:val="VerbatimChar"/>
        </w:rPr>
        <w:t xml:space="preserve">else</w:t>
      </w:r>
      <w:r>
        <w:t xml:space="preserve">) is less abstract than the Tidyverse,</w:t>
      </w:r>
      <w:r>
        <w:t xml:space="preserve"> </w:t>
      </w:r>
      <w:r>
        <w:t xml:space="preserve">so beginners reach useful analyses sooner.</w:t>
      </w:r>
    </w:p>
    <w:p>
      <w:pPr>
        <w:pStyle w:val="Compact"/>
        <w:numPr>
          <w:ilvl w:val="0"/>
          <w:numId w:val="1068"/>
        </w:numPr>
      </w:pPr>
      <w:r>
        <w:rPr>
          <w:b/>
          <w:bCs/>
        </w:rPr>
        <w:t xml:space="preserve">Functional programming is hard for beginners.</w:t>
      </w:r>
      <w:r>
        <w:t xml:space="preserve"> </w:t>
      </w:r>
      <w:r>
        <w:t xml:space="preserve">Replacing loops with</w:t>
      </w:r>
      <w:r>
        <w:t xml:space="preserve"> </w:t>
      </w:r>
      <w:r>
        <w:rPr>
          <w:rStyle w:val="VerbatimChar"/>
        </w:rPr>
        <w:t xml:space="preserve">{purrr}</w:t>
      </w:r>
      <w:r>
        <w:t xml:space="preserve">-style function calls asks novices to master functions,</w:t>
      </w:r>
      <w:r>
        <w:t xml:space="preserve"> </w:t>
      </w:r>
      <w:r>
        <w:t xml:space="preserve">which Matloff sees as the hardest part of R for them.</w:t>
      </w:r>
    </w:p>
    <w:p>
      <w:pPr>
        <w:pStyle w:val="Compact"/>
        <w:numPr>
          <w:ilvl w:val="0"/>
          <w:numId w:val="1068"/>
        </w:numPr>
      </w:pPr>
      <w:r>
        <w:rPr>
          <w:b/>
          <w:bCs/>
        </w:rPr>
        <w:t xml:space="preserve">Pipes hinder debugging.</w:t>
      </w:r>
      <w:r>
        <w:t xml:space="preserve"> </w:t>
      </w:r>
      <w:r>
        <w:t xml:space="preserve">Code written as separate statements can be run and checked one line at a time,</w:t>
      </w:r>
      <w:r>
        <w:t xml:space="preserve"> </w:t>
      </w:r>
      <w:r>
        <w:t xml:space="preserve">but a pipe is harder to step through,</w:t>
      </w:r>
      <w:r>
        <w:t xml:space="preserve"> </w:t>
      </w:r>
      <w:r>
        <w:t xml:space="preserve">and beginners are the ones who make the most mistakes.</w:t>
      </w:r>
    </w:p>
    <w:p>
      <w:pPr>
        <w:pStyle w:val="Compact"/>
        <w:numPr>
          <w:ilvl w:val="0"/>
          <w:numId w:val="1068"/>
        </w:numPr>
      </w:pPr>
      <w:r>
        <w:rPr>
          <w:b/>
          <w:bCs/>
        </w:rPr>
        <w:t xml:space="preserve">Narrow coverage looks like success.</w:t>
      </w:r>
      <w:r>
        <w:t xml:space="preserve"> </w:t>
      </w:r>
      <w:r>
        <w:t xml:space="preserve">Courses built around a few</w:t>
      </w:r>
      <w:r>
        <w:t xml:space="preserve"> </w:t>
      </w:r>
      <w:r>
        <w:rPr>
          <w:rStyle w:val="VerbatimChar"/>
        </w:rPr>
        <w:t xml:space="preserve">{dplyr}</w:t>
      </w:r>
      <w:r>
        <w:t xml:space="preserve"> </w:t>
      </w:r>
      <w:r>
        <w:t xml:space="preserve">verbs leave students unable to use the many CRAN packages</w:t>
      </w:r>
      <w:r>
        <w:t xml:space="preserve"> </w:t>
      </w:r>
      <w:r>
        <w:t xml:space="preserve">that expect base R idioms such as</w:t>
      </w:r>
      <w:r>
        <w:t xml:space="preserve"> </w:t>
      </w:r>
      <w:r>
        <w:rPr>
          <w:rStyle w:val="VerbatimChar"/>
        </w:rPr>
        <w:t xml:space="preserve">$</w:t>
      </w:r>
      <w:r>
        <w:t xml:space="preserve">, subscripting, and</w:t>
      </w:r>
      <w:r>
        <w:t xml:space="preserve"> </w:t>
      </w:r>
      <w:r>
        <w:rPr>
          <w:rStyle w:val="VerbatimChar"/>
        </w:rPr>
        <w:t xml:space="preserve">summary()</w:t>
      </w:r>
      <w:r>
        <w:t xml:space="preserve">.</w:t>
      </w:r>
    </w:p>
    <w:p>
      <w:pPr>
        <w:pStyle w:val="Compact"/>
        <w:numPr>
          <w:ilvl w:val="0"/>
          <w:numId w:val="1068"/>
        </w:numPr>
      </w:pPr>
      <w:r>
        <w:rPr>
          <w:b/>
          <w:bCs/>
        </w:rPr>
        <w:t xml:space="preserve">Teach a mix.</w:t>
      </w:r>
      <w:r>
        <w:t xml:space="preserve"> </w:t>
      </w:r>
      <w:r>
        <w:t xml:space="preserve">Start with base R, then cover the Tidyverse (because it is popular)</w:t>
      </w:r>
      <w:r>
        <w:t xml:space="preserve"> </w:t>
      </w:r>
      <w:r>
        <w:t xml:space="preserve">and</w:t>
      </w:r>
      <w:r>
        <w:t xml:space="preserve"> </w:t>
      </w:r>
      <w:r>
        <w:rPr>
          <w:rStyle w:val="VerbatimChar"/>
        </w:rPr>
        <w:t xml:space="preserve">{data.table}</w:t>
      </w:r>
      <w:r>
        <w:t xml:space="preserve"> </w:t>
      </w:r>
      <w:r>
        <w:t xml:space="preserve">(because it is fast),</w:t>
      </w:r>
      <w:r>
        <w:t xml:space="preserve"> </w:t>
      </w:r>
      <w:r>
        <w:t xml:space="preserve">so learners can choose the most convenient tool for each task.</w:t>
      </w:r>
    </w:p>
    <w:p>
      <w:pPr>
        <w:pStyle w:val="FirstParagraph"/>
      </w:pPr>
      <w:r>
        <w:t xml:space="preserve">Matloff also notes that</w:t>
      </w:r>
      <w:r>
        <w:t xml:space="preserve"> </w:t>
      </w:r>
      <w:r>
        <w:rPr>
          <w:rStyle w:val="VerbatimChar"/>
        </w:rPr>
        <w:t xml:space="preserve">{ggplot2}</w:t>
      </w:r>
      <w:r>
        <w:t xml:space="preserve"> </w:t>
      </w:r>
      <w:r>
        <w:t xml:space="preserve">predates the Tidyverse,</w:t>
      </w:r>
      <w:r>
        <w:t xml:space="preserve"> </w:t>
      </w:r>
      <w:r>
        <w:t xml:space="preserve">and while he praises Posit’s overall contribution to R,</w:t>
      </w:r>
      <w:r>
        <w:t xml:space="preserve"> </w:t>
      </w:r>
      <w:r>
        <w:t xml:space="preserve">he raises concerns about one company steering an open-source ecosystem.</w:t>
      </w:r>
    </w:p>
    <w:p>
      <w:pPr>
        <w:pStyle w:val="BodyText"/>
      </w:pPr>
      <w:r>
        <w:t xml:space="preserve">Our recommendation above still stands for day-to-day project code,</w:t>
      </w:r>
      <w:r>
        <w:t xml:space="preserve"> </w:t>
      </w:r>
      <w:r>
        <w:t xml:space="preserve">but the essay is a useful counterweight:</w:t>
      </w:r>
      <w:r>
        <w:t xml:space="preserve"> </w:t>
      </w:r>
      <w:r>
        <w:t xml:space="preserve">learn enough base R to read other people’s code, debug your own,</w:t>
      </w:r>
      <w:r>
        <w:t xml:space="preserve"> </w:t>
      </w:r>
      <w:r>
        <w:t xml:space="preserve">and use the many packages that are not built around the Tidyverse.</w:t>
      </w:r>
    </w:p>
    <w:bookmarkEnd w:id="324"/>
    <w:bookmarkStart w:id="327" w:name="sec-coding-with-r-and-python"/>
    <w:p>
      <w:pPr>
        <w:pStyle w:val="Heading2"/>
      </w:pPr>
      <w:r>
        <w:t xml:space="preserve">45 Coding with R and Python</w:t>
      </w:r>
    </w:p>
    <w:p>
      <w:pPr>
        <w:pStyle w:val="FirstParagraph"/>
      </w:pPr>
      <w:r>
        <w:t xml:space="preserve">If you’re using both R and Python, you may wish to check out the</w:t>
      </w:r>
      <w:r>
        <w:t xml:space="preserve"> </w:t>
      </w:r>
      <w:hyperlink r:id="rId325">
        <w:r>
          <w:rPr>
            <w:rStyle w:val="Hyperlink"/>
          </w:rPr>
          <w:t xml:space="preserve">Feather package</w:t>
        </w:r>
      </w:hyperlink>
      <w:r>
        <w:t xml:space="preserve"> </w:t>
      </w:r>
      <w:r>
        <w:t xml:space="preserve">for exchanging data between the two languages</w:t>
      </w:r>
      <w:r>
        <w:t xml:space="preserve"> </w:t>
      </w:r>
      <w:hyperlink r:id="rId326">
        <w:r>
          <w:rPr>
            <w:rStyle w:val="Hyperlink"/>
          </w:rPr>
          <w:t xml:space="preserve">extremely quickly</w:t>
        </w:r>
      </w:hyperlink>
      <w:r>
        <w:t xml:space="preserve">.</w:t>
      </w:r>
    </w:p>
    <w:bookmarkEnd w:id="327"/>
    <w:bookmarkStart w:id="333" w:name="X06dce33c5a777f8322711dde05e81eef8b1d1f6"/>
    <w:p>
      <w:pPr>
        <w:pStyle w:val="Heading2"/>
      </w:pPr>
      <w:r>
        <w:t xml:space="preserve">46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8" w:name="lapply-and-sapply-1"/>
    <w:p>
      <w:pPr>
        <w:pStyle w:val="Heading3"/>
      </w:pPr>
      <w:r>
        <w:t xml:space="preserve">46.1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8"/>
    <w:bookmarkStart w:id="329" w:name="mapply-and-pmap"/>
    <w:p>
      <w:pPr>
        <w:pStyle w:val="Heading3"/>
      </w:pPr>
      <w:r>
        <w:t xml:space="preserve">46.2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9"/>
    <w:bookmarkStart w:id="332" w:name="Xf551672fa8f1190aa44df63554b00ab4edf5974"/>
    <w:p>
      <w:pPr>
        <w:pStyle w:val="Heading3"/>
      </w:pPr>
      <w:r>
        <w:t xml:space="preserve">46.3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3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30"/>
    <w:bookmarkStart w:id="331"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31"/>
    <w:bookmarkEnd w:id="332"/>
    <w:bookmarkEnd w:id="333"/>
    <w:bookmarkStart w:id="342" w:name="sec-reviewing-code"/>
    <w:p>
      <w:pPr>
        <w:pStyle w:val="Heading2"/>
      </w:pPr>
      <w:r>
        <w:t xml:space="preserve">47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4">
        <w:r>
          <w:rPr>
            <w:rStyle w:val="Hyperlink"/>
          </w:rPr>
          <w:t xml:space="preserve">Collaborative Software Development</w:t>
        </w:r>
      </w:hyperlink>
      <w:r>
        <w:t xml:space="preserve">.</w:t>
      </w:r>
    </w:p>
    <w:bookmarkStart w:id="335" w:name="sec-why-review-code"/>
    <w:p>
      <w:pPr>
        <w:pStyle w:val="Heading3"/>
      </w:pPr>
      <w:r>
        <w:t xml:space="preserve">47.1 Why We Review Code</w:t>
      </w:r>
    </w:p>
    <w:p>
      <w:pPr>
        <w:pStyle w:val="FirstParagraph"/>
      </w:pPr>
      <w:r>
        <w:t xml:space="preserve">Code review serves several vital purposes:</w:t>
      </w:r>
    </w:p>
    <w:p>
      <w:pPr>
        <w:pStyle w:val="Compact"/>
        <w:numPr>
          <w:ilvl w:val="0"/>
          <w:numId w:val="1069"/>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9"/>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9"/>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9"/>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5"/>
    <w:bookmarkStart w:id="339" w:name="sec-what-to-look-for"/>
    <w:p>
      <w:pPr>
        <w:pStyle w:val="Heading3"/>
      </w:pPr>
      <w:r>
        <w:t xml:space="preserve">47.2 What Reviewers Look For</w:t>
      </w:r>
    </w:p>
    <w:p>
      <w:pPr>
        <w:pStyle w:val="FirstParagraph"/>
      </w:pPr>
      <w:r>
        <w:t xml:space="preserve">When reviewing a colleague’s code, evaluate these key dimensions:</w:t>
      </w:r>
    </w:p>
    <w:p>
      <w:pPr>
        <w:pStyle w:val="Compact"/>
        <w:numPr>
          <w:ilvl w:val="0"/>
          <w:numId w:val="1070"/>
        </w:numPr>
      </w:pPr>
      <w:r>
        <w:rPr>
          <w:b/>
          <w:bCs/>
        </w:rPr>
        <w:t xml:space="preserve">Reproducibility</w:t>
      </w:r>
      <w:r>
        <w:t xml:space="preserve">:</w:t>
      </w:r>
    </w:p>
    <w:p>
      <w:pPr>
        <w:pStyle w:val="Compact"/>
        <w:numPr>
          <w:ilvl w:val="1"/>
          <w:numId w:val="1071"/>
        </w:numPr>
      </w:pPr>
      <w:r>
        <w:t xml:space="preserve">Does the script run cleanly from start to finish in a fresh R session?</w:t>
      </w:r>
    </w:p>
    <w:p>
      <w:pPr>
        <w:pStyle w:val="Compact"/>
        <w:numPr>
          <w:ilvl w:val="1"/>
          <w:numId w:val="1071"/>
        </w:numPr>
      </w:pPr>
      <w:r>
        <w:t xml:space="preserve">Are package dependencies managed reproducibly via</w:t>
      </w:r>
      <w:r>
        <w:t xml:space="preserve"> </w:t>
      </w:r>
      <w:hyperlink r:id="rId336">
        <w:r>
          <w:rPr>
            <w:rStyle w:val="VerbatimChar"/>
          </w:rPr>
          <w:t xml:space="preserve">{renv}</w:t>
        </w:r>
      </w:hyperlink>
      <w:r>
        <w:t xml:space="preserve"> </w:t>
      </w:r>
      <w:r>
        <w:t xml:space="preserve">(see</w:t>
      </w:r>
      <w:r>
        <w:t xml:space="preserve"> </w:t>
      </w:r>
      <w:hyperlink r:id="rId337">
        <w:r>
          <w:rPr>
            <w:rStyle w:val="Hyperlink"/>
          </w:rPr>
          <w:t xml:space="preserve">Reproducible Environments</w:t>
        </w:r>
      </w:hyperlink>
      <w:r>
        <w:t xml:space="preserve">)?</w:t>
      </w:r>
    </w:p>
    <w:p>
      <w:pPr>
        <w:pStyle w:val="Compact"/>
        <w:numPr>
          <w:ilvl w:val="1"/>
          <w:numId w:val="1071"/>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70"/>
        </w:numPr>
      </w:pPr>
      <w:r>
        <w:rPr>
          <w:b/>
          <w:bCs/>
        </w:rPr>
        <w:t xml:space="preserve">Code correctness and data integrity</w:t>
      </w:r>
      <w:r>
        <w:t xml:space="preserve">:</w:t>
      </w:r>
    </w:p>
    <w:p>
      <w:pPr>
        <w:pStyle w:val="Compact"/>
        <w:numPr>
          <w:ilvl w:val="1"/>
          <w:numId w:val="1072"/>
        </w:numPr>
      </w:pPr>
      <w:r>
        <w:t xml:space="preserve">Are data transformations and filtering steps logical and documented?</w:t>
      </w:r>
    </w:p>
    <w:p>
      <w:pPr>
        <w:pStyle w:val="Compact"/>
        <w:numPr>
          <w:ilvl w:val="1"/>
          <w:numId w:val="1072"/>
        </w:numPr>
      </w:pPr>
      <w:r>
        <w:t xml:space="preserve">Are missing values (</w:t>
      </w:r>
      <w:r>
        <w:rPr>
          <w:rStyle w:val="VerbatimChar"/>
        </w:rPr>
        <w:t xml:space="preserve">NA</w:t>
      </w:r>
      <w:r>
        <w:t xml:space="preserve">), edge cases, and empty groupings handled appropriately?</w:t>
      </w:r>
    </w:p>
    <w:p>
      <w:pPr>
        <w:pStyle w:val="Compact"/>
        <w:numPr>
          <w:ilvl w:val="1"/>
          <w:numId w:val="1072"/>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70"/>
        </w:numPr>
      </w:pPr>
      <w:r>
        <w:rPr>
          <w:b/>
          <w:bCs/>
        </w:rPr>
        <w:t xml:space="preserve">Style and structure</w:t>
      </w:r>
      <w:r>
        <w:t xml:space="preserve">:</w:t>
      </w:r>
    </w:p>
    <w:p>
      <w:pPr>
        <w:pStyle w:val="Compact"/>
        <w:numPr>
          <w:ilvl w:val="1"/>
          <w:numId w:val="1073"/>
        </w:numPr>
      </w:pPr>
      <w:r>
        <w:t xml:space="preserve">Does the code follow the project’s R code style (see</w:t>
      </w:r>
      <w:r>
        <w:t xml:space="preserve"> </w:t>
      </w:r>
      <w:hyperlink r:id="rId338">
        <w:r>
          <w:rPr>
            <w:rStyle w:val="Hyperlink"/>
          </w:rPr>
          <w:t xml:space="preserve">R Code Style</w:t>
        </w:r>
      </w:hyperlink>
      <w:r>
        <w:t xml:space="preserve">)?</w:t>
      </w:r>
    </w:p>
    <w:p>
      <w:pPr>
        <w:pStyle w:val="Compact"/>
        <w:numPr>
          <w:ilvl w:val="1"/>
          <w:numId w:val="1073"/>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3"/>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70"/>
        </w:numPr>
      </w:pPr>
      <w:r>
        <w:rPr>
          <w:b/>
          <w:bCs/>
        </w:rPr>
        <w:t xml:space="preserve">Documentation</w:t>
      </w:r>
      <w:r>
        <w:t xml:space="preserve">:</w:t>
      </w:r>
    </w:p>
    <w:p>
      <w:pPr>
        <w:pStyle w:val="Compact"/>
        <w:numPr>
          <w:ilvl w:val="1"/>
          <w:numId w:val="1074"/>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4"/>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9"/>
    <w:bookmarkStart w:id="340" w:name="sec-constructive-feedback"/>
    <w:p>
      <w:pPr>
        <w:pStyle w:val="Heading3"/>
      </w:pPr>
      <w:r>
        <w:t xml:space="preserve">47.3 How to Give Constructive Feedback</w:t>
      </w:r>
    </w:p>
    <w:p>
      <w:pPr>
        <w:pStyle w:val="FirstParagraph"/>
      </w:pPr>
      <w:r>
        <w:t xml:space="preserve">Effective code review builds a supportive, high-trust research culture:</w:t>
      </w:r>
    </w:p>
    <w:p>
      <w:pPr>
        <w:pStyle w:val="Compact"/>
        <w:numPr>
          <w:ilvl w:val="0"/>
          <w:numId w:val="1075"/>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5"/>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5"/>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5"/>
        </w:numPr>
      </w:pPr>
      <w:r>
        <w:rPr>
          <w:b/>
          <w:bCs/>
        </w:rPr>
        <w:t xml:space="preserve">Ask clarifying questions</w:t>
      </w:r>
      <w:r>
        <w:t xml:space="preserve">: When logic is unclear,</w:t>
      </w:r>
      <w:r>
        <w:t xml:space="preserve"> </w:t>
      </w:r>
      <w:r>
        <w:t xml:space="preserve">ask the author to explain their intent before proposing a rewrite.</w:t>
      </w:r>
    </w:p>
    <w:bookmarkEnd w:id="340"/>
    <w:bookmarkStart w:id="341" w:name="sec-when-to-approve"/>
    <w:p>
      <w:pPr>
        <w:pStyle w:val="Heading3"/>
      </w:pPr>
      <w:r>
        <w:t xml:space="preserve">47.4 When to Approve</w:t>
      </w:r>
    </w:p>
    <w:p>
      <w:pPr>
        <w:pStyle w:val="FirstParagraph"/>
      </w:pPr>
      <w:r>
        <w:t xml:space="preserve">Approve a pull request when:</w:t>
      </w:r>
    </w:p>
    <w:p>
      <w:pPr>
        <w:pStyle w:val="Compact"/>
        <w:numPr>
          <w:ilvl w:val="0"/>
          <w:numId w:val="1076"/>
        </w:numPr>
      </w:pPr>
      <w:r>
        <w:t xml:space="preserve">All automated CI checks and workflows pass cleanly.</w:t>
      </w:r>
    </w:p>
    <w:p>
      <w:pPr>
        <w:pStyle w:val="Compact"/>
        <w:numPr>
          <w:ilvl w:val="0"/>
          <w:numId w:val="1076"/>
        </w:numPr>
      </w:pPr>
      <w:r>
        <w:t xml:space="preserve">The code runs end-to-end and produces expected outputs.</w:t>
      </w:r>
    </w:p>
    <w:p>
      <w:pPr>
        <w:pStyle w:val="Compact"/>
        <w:numPr>
          <w:ilvl w:val="0"/>
          <w:numId w:val="1076"/>
        </w:numPr>
      </w:pPr>
      <w:r>
        <w:t xml:space="preserve">All blocking review findings have been resolved or explicitly deferred to a tracked follow-up issue.</w:t>
      </w:r>
    </w:p>
    <w:p>
      <w:pPr>
        <w:pStyle w:val="Compact"/>
        <w:numPr>
          <w:ilvl w:val="0"/>
          <w:numId w:val="1076"/>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41"/>
    <w:bookmarkEnd w:id="342"/>
    <w:bookmarkStart w:id="345" w:name="sec-getting-help-with-code"/>
    <w:p>
      <w:pPr>
        <w:pStyle w:val="Heading2"/>
      </w:pPr>
      <w:r>
        <w:t xml:space="preserve">48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7"/>
        </w:numPr>
      </w:pPr>
      <w:r>
        <w:t xml:space="preserve">Is</w:t>
      </w:r>
      <w:r>
        <w:t xml:space="preserve"> </w:t>
      </w:r>
      <w:r>
        <w:rPr>
          <w:b/>
          <w:bCs/>
        </w:rPr>
        <w:t xml:space="preserve">minimal</w:t>
      </w:r>
      <w:r>
        <w:t xml:space="preserve">: Strips away everything not directly related to your problem</w:t>
      </w:r>
    </w:p>
    <w:p>
      <w:pPr>
        <w:pStyle w:val="Compact"/>
        <w:numPr>
          <w:ilvl w:val="0"/>
          <w:numId w:val="1077"/>
        </w:numPr>
      </w:pPr>
      <w:r>
        <w:t xml:space="preserve">Uses small, simple example data (often built-in datasets)</w:t>
      </w:r>
    </w:p>
    <w:p>
      <w:pPr>
        <w:pStyle w:val="FirstParagraph"/>
      </w:pPr>
      <w:r>
        <w:rPr>
          <w:b/>
          <w:bCs/>
        </w:rPr>
        <w:t xml:space="preserve">Why create a reprex:</w:t>
      </w:r>
    </w:p>
    <w:p>
      <w:pPr>
        <w:pStyle w:val="Compact"/>
        <w:numPr>
          <w:ilvl w:val="0"/>
          <w:numId w:val="1078"/>
        </w:numPr>
      </w:pPr>
      <w:r>
        <w:t xml:space="preserve">80% of the time, creating a reprex helps you discover the solution yourself</w:t>
      </w:r>
    </w:p>
    <w:p>
      <w:pPr>
        <w:pStyle w:val="Compact"/>
        <w:numPr>
          <w:ilvl w:val="0"/>
          <w:numId w:val="1078"/>
        </w:numPr>
      </w:pPr>
      <w:r>
        <w:t xml:space="preserve">20% of the time, you’ll have a clear example that makes it easy for others to help you</w:t>
      </w:r>
    </w:p>
    <w:p>
      <w:pPr>
        <w:pStyle w:val="Compact"/>
        <w:numPr>
          <w:ilvl w:val="0"/>
          <w:numId w:val="107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9"/>
        </w:numPr>
      </w:pPr>
      <w:hyperlink r:id="rId343">
        <w:r>
          <w:rPr>
            <w:rStyle w:val="VerbatimChar"/>
          </w:rPr>
          <w:t xml:space="preserve">{reprex}</w:t>
        </w:r>
      </w:hyperlink>
      <w:r>
        <w:t xml:space="preserve"> </w:t>
      </w:r>
      <w:r>
        <w:t xml:space="preserve">package: Automates creation of reproducible examples</w:t>
      </w:r>
    </w:p>
    <w:p>
      <w:pPr>
        <w:pStyle w:val="Compact"/>
        <w:numPr>
          <w:ilvl w:val="0"/>
          <w:numId w:val="1079"/>
        </w:numPr>
      </w:pPr>
      <w:hyperlink r:id="rId3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5"/>
    <w:bookmarkStart w:id="408" w:name="sec-r-resources"/>
    <w:p>
      <w:pPr>
        <w:pStyle w:val="Heading2"/>
      </w:pPr>
      <w:r>
        <w:t xml:space="preserve">49 Additional Resources</w:t>
      </w:r>
    </w:p>
    <w:bookmarkStart w:id="352" w:name="learning-r"/>
    <w:p>
      <w:pPr>
        <w:pStyle w:val="Heading3"/>
      </w:pPr>
      <w:r>
        <w:t xml:space="preserve">49.1 Learning R</w:t>
      </w:r>
    </w:p>
    <w:p>
      <w:pPr>
        <w:pStyle w:val="Compact"/>
        <w:numPr>
          <w:ilvl w:val="0"/>
          <w:numId w:val="108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0"/>
        </w:numPr>
      </w:pPr>
      <w:hyperlink r:id="rId346">
        <w:r>
          <w:rPr>
            <w:rStyle w:val="Hyperlink"/>
          </w:rPr>
          <w:t xml:space="preserve">R for Epidemiology</w:t>
        </w:r>
      </w:hyperlink>
      <w:r>
        <w:t xml:space="preserve"> </w:t>
      </w:r>
      <w:r>
        <w:t xml:space="preserve">- an introduction to R, with epidemiology examples</w:t>
      </w:r>
    </w:p>
    <w:p>
      <w:pPr>
        <w:pStyle w:val="Compact"/>
        <w:numPr>
          <w:ilvl w:val="0"/>
          <w:numId w:val="1080"/>
        </w:numPr>
      </w:pPr>
      <w:hyperlink r:id="rId347">
        <w:r>
          <w:rPr>
            <w:rStyle w:val="Hyperlink"/>
          </w:rPr>
          <w:t xml:space="preserve">The Epidemiologist R Handbook</w:t>
        </w:r>
      </w:hyperlink>
      <w:r>
        <w:t xml:space="preserve"> </w:t>
      </w:r>
      <w:r>
        <w:t xml:space="preserve">- task-oriented reference for applied epidemiology</w:t>
      </w:r>
    </w:p>
    <w:p>
      <w:pPr>
        <w:pStyle w:val="Compact"/>
        <w:numPr>
          <w:ilvl w:val="0"/>
          <w:numId w:val="1080"/>
        </w:numPr>
      </w:pPr>
      <w:hyperlink r:id="rId34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80"/>
        </w:numPr>
      </w:pPr>
      <w:hyperlink r:id="rId349">
        <w:r>
          <w:rPr>
            <w:rStyle w:val="Hyperlink"/>
          </w:rPr>
          <w:t xml:space="preserve">R for Reproducible Scientific Analysis</w:t>
        </w:r>
      </w:hyperlink>
      <w:r>
        <w:t xml:space="preserve"> </w:t>
      </w:r>
      <w:r>
        <w:t xml:space="preserve">- Software Carpentry’s introductory lesson</w:t>
      </w:r>
    </w:p>
    <w:p>
      <w:pPr>
        <w:pStyle w:val="Compact"/>
        <w:numPr>
          <w:ilvl w:val="0"/>
          <w:numId w:val="1080"/>
        </w:numPr>
      </w:pPr>
      <w:hyperlink r:id="rId350">
        <w:r>
          <w:rPr>
            <w:rStyle w:val="Hyperlink"/>
          </w:rPr>
          <w:t xml:space="preserve">Building reproducible analytical pipelines with R</w:t>
        </w:r>
      </w:hyperlink>
      <w:r>
        <w:t xml:space="preserve"> </w:t>
      </w:r>
      <w:r>
        <w:t xml:space="preserve">- project-level reproducibility in R</w:t>
      </w:r>
    </w:p>
    <w:p>
      <w:pPr>
        <w:pStyle w:val="Compact"/>
        <w:numPr>
          <w:ilvl w:val="0"/>
          <w:numId w:val="1080"/>
        </w:numPr>
      </w:pPr>
      <w:hyperlink r:id="rId351">
        <w:r>
          <w:rPr>
            <w:rStyle w:val="Hyperlink"/>
          </w:rPr>
          <w:t xml:space="preserve">Posit Recipes</w:t>
        </w:r>
      </w:hyperlink>
      <w:r>
        <w:t xml:space="preserve"> </w:t>
      </w:r>
      <w:r>
        <w:t xml:space="preserve">- short, task-focused R code snippets</w:t>
      </w:r>
    </w:p>
    <w:bookmarkEnd w:id="352"/>
    <w:bookmarkStart w:id="354" w:name="learning-python"/>
    <w:p>
      <w:pPr>
        <w:pStyle w:val="Heading3"/>
      </w:pPr>
      <w:r>
        <w:t xml:space="preserve">49.2 Learning Python</w:t>
      </w:r>
    </w:p>
    <w:p>
      <w:pPr>
        <w:pStyle w:val="Compact"/>
        <w:numPr>
          <w:ilvl w:val="0"/>
          <w:numId w:val="1081"/>
        </w:numPr>
      </w:pPr>
      <w:hyperlink r:id="rId353">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4"/>
    <w:bookmarkStart w:id="359" w:name="coming-to-r-from-sas"/>
    <w:p>
      <w:pPr>
        <w:pStyle w:val="Heading3"/>
      </w:pPr>
      <w:r>
        <w:t xml:space="preserve">49.3 Coming to R from SAS</w:t>
      </w:r>
    </w:p>
    <w:p>
      <w:pPr>
        <w:pStyle w:val="Compact"/>
        <w:numPr>
          <w:ilvl w:val="0"/>
          <w:numId w:val="1082"/>
        </w:numPr>
      </w:pPr>
      <w:hyperlink r:id="rId35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2"/>
        </w:numPr>
      </w:pPr>
      <w:hyperlink r:id="rId357">
        <w:r>
          <w:rPr>
            <w:rStyle w:val="Hyperlink"/>
          </w:rPr>
          <w:t xml:space="preserve">R for SAS and SPSS Users</w:t>
        </w:r>
      </w:hyperlink>
      <w:r>
        <w:t xml:space="preserve"> </w:t>
      </w:r>
      <w:r>
        <w:t xml:space="preserve">(Muenchen) - common SAS and SPSS tasks, done in R</w:t>
      </w:r>
    </w:p>
    <w:p>
      <w:pPr>
        <w:pStyle w:val="Compact"/>
        <w:numPr>
          <w:ilvl w:val="0"/>
          <w:numId w:val="1082"/>
        </w:numPr>
      </w:pPr>
      <w:hyperlink r:id="rId358">
        <w:r>
          <w:rPr>
            <w:rStyle w:val="Hyperlink"/>
          </w:rPr>
          <w:t xml:space="preserve">SAS and R</w:t>
        </w:r>
      </w:hyperlink>
      <w:r>
        <w:t xml:space="preserve"> </w:t>
      </w:r>
      <w:r>
        <w:t xml:space="preserve">(Kleinman and Horton) - side-by-side SAS and R code for data management and analysis</w:t>
      </w:r>
    </w:p>
    <w:bookmarkEnd w:id="359"/>
    <w:bookmarkStart w:id="366" w:name="general-r-programming"/>
    <w:p>
      <w:pPr>
        <w:pStyle w:val="Heading3"/>
      </w:pPr>
      <w:r>
        <w:t xml:space="preserve">49.4 General R Programming</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 including</w:t>
      </w:r>
      <w:r>
        <w:t xml:space="preserve"> </w:t>
      </w:r>
      <w:hyperlink r:id="rId360">
        <w:r>
          <w:rPr>
            <w:rStyle w:val="Hyperlink"/>
          </w:rPr>
          <w:t xml:space="preserve">functions</w:t>
        </w:r>
      </w:hyperlink>
      <w:r>
        <w:t xml:space="preserve">,</w:t>
      </w:r>
      <w:r>
        <w:t xml:space="preserve"> </w:t>
      </w:r>
      <w:hyperlink r:id="rId361">
        <w:r>
          <w:rPr>
            <w:rStyle w:val="Hyperlink"/>
          </w:rPr>
          <w:t xml:space="preserve">object-oriented systems</w:t>
        </w:r>
      </w:hyperlink>
      <w:r>
        <w:t xml:space="preserve">,</w:t>
      </w:r>
      <w:r>
        <w:t xml:space="preserve"> </w:t>
      </w:r>
      <w:r>
        <w:t xml:space="preserve">and</w:t>
      </w:r>
      <w:r>
        <w:t xml:space="preserve"> </w:t>
      </w:r>
      <w:hyperlink r:id="rId362">
        <w:r>
          <w:rPr>
            <w:rStyle w:val="Hyperlink"/>
          </w:rPr>
          <w:t xml:space="preserve">debugging</w:t>
        </w:r>
      </w:hyperlink>
    </w:p>
    <w:p>
      <w:pPr>
        <w:pStyle w:val="Compact"/>
        <w:numPr>
          <w:ilvl w:val="0"/>
          <w:numId w:val="1083"/>
        </w:numPr>
      </w:pPr>
      <w:hyperlink r:id="rId36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3"/>
        </w:numPr>
      </w:pPr>
      <w:hyperlink r:id="rId36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3"/>
        </w:numPr>
      </w:pPr>
      <w:hyperlink r:id="rId365">
        <w:r>
          <w:rPr>
            <w:rStyle w:val="Hyperlink"/>
          </w:rPr>
          <w:t xml:space="preserve">Spatial Data Science: With Applications in R</w:t>
        </w:r>
      </w:hyperlink>
      <w:r>
        <w:t xml:space="preserve"> </w:t>
      </w:r>
      <w:r>
        <w:t xml:space="preserve">- spatial data analysis in R</w:t>
      </w:r>
    </w:p>
    <w:bookmarkEnd w:id="366"/>
    <w:bookmarkStart w:id="369" w:name="summary-tables"/>
    <w:p>
      <w:pPr>
        <w:pStyle w:val="Heading3"/>
      </w:pPr>
      <w:r>
        <w:t xml:space="preserve">49.5 Summary tables</w:t>
      </w:r>
    </w:p>
    <w:p>
      <w:pPr>
        <w:pStyle w:val="Compact"/>
        <w:numPr>
          <w:ilvl w:val="0"/>
          <w:numId w:val="1084"/>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4"/>
        </w:numPr>
      </w:pPr>
      <w:hyperlink r:id="rId36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4"/>
        </w:numPr>
      </w:pPr>
      <w:hyperlink r:id="rId368">
        <w:r>
          <w:rPr>
            <w:rStyle w:val="VerbatimChar"/>
          </w:rPr>
          <w:t xml:space="preserve">{arsenal}</w:t>
        </w:r>
      </w:hyperlink>
      <w:r>
        <w:t xml:space="preserve"> </w:t>
      </w:r>
      <w:r>
        <w:t xml:space="preserve">- summary tables, from the Mayo Clinic</w:t>
      </w:r>
    </w:p>
    <w:p>
      <w:pPr>
        <w:pStyle w:val="Compact"/>
        <w:numPr>
          <w:ilvl w:val="0"/>
          <w:numId w:val="1084"/>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9"/>
    <w:bookmarkStart w:id="374" w:name="r-package-development"/>
    <w:p>
      <w:pPr>
        <w:pStyle w:val="Heading3"/>
      </w:pPr>
      <w:r>
        <w:t xml:space="preserve">49.6 R Package Development</w:t>
      </w:r>
    </w:p>
    <w:p>
      <w:pPr>
        <w:pStyle w:val="Compact"/>
        <w:numPr>
          <w:ilvl w:val="0"/>
          <w:numId w:val="108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5"/>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5"/>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5"/>
        </w:numPr>
      </w:pPr>
      <w:hyperlink r:id="rId37">
        <w:r>
          <w:rPr>
            <w:rStyle w:val="Hyperlink"/>
          </w:rPr>
          <w:t xml:space="preserve">devtools documentation</w:t>
        </w:r>
      </w:hyperlink>
      <w:r>
        <w:t xml:space="preserve"> </w:t>
      </w:r>
      <w:r>
        <w:t xml:space="preserve">- essential development tools</w:t>
      </w:r>
    </w:p>
    <w:p>
      <w:pPr>
        <w:pStyle w:val="Compact"/>
        <w:numPr>
          <w:ilvl w:val="0"/>
          <w:numId w:val="1085"/>
        </w:numPr>
      </w:pPr>
      <w:hyperlink r:id="rId23">
        <w:r>
          <w:rPr>
            <w:rStyle w:val="Hyperlink"/>
          </w:rPr>
          <w:t xml:space="preserve">pkgdown documentation</w:t>
        </w:r>
      </w:hyperlink>
      <w:r>
        <w:t xml:space="preserve"> </w:t>
      </w:r>
      <w:r>
        <w:t xml:space="preserve">- create package websites</w:t>
      </w:r>
    </w:p>
    <w:p>
      <w:pPr>
        <w:pStyle w:val="Compact"/>
        <w:numPr>
          <w:ilvl w:val="0"/>
          <w:numId w:val="1085"/>
        </w:numPr>
      </w:pPr>
      <w:hyperlink r:id="rId39">
        <w:r>
          <w:rPr>
            <w:rStyle w:val="Hyperlink"/>
          </w:rPr>
          <w:t xml:space="preserve">testthat documentation</w:t>
        </w:r>
      </w:hyperlink>
      <w:r>
        <w:t xml:space="preserve"> </w:t>
      </w:r>
      <w:r>
        <w:t xml:space="preserve">- unit testing framework</w:t>
      </w:r>
    </w:p>
    <w:p>
      <w:pPr>
        <w:pStyle w:val="Compact"/>
        <w:numPr>
          <w:ilvl w:val="0"/>
          <w:numId w:val="1085"/>
        </w:numPr>
      </w:pPr>
      <w:hyperlink r:id="rId370">
        <w:r>
          <w:rPr>
            <w:rStyle w:val="Hyperlink"/>
          </w:rPr>
          <w:t xml:space="preserve">Releasing to CRAN</w:t>
        </w:r>
      </w:hyperlink>
      <w:r>
        <w:t xml:space="preserve"> </w:t>
      </w:r>
      <w:r>
        <w:t xml:space="preserve">and the</w:t>
      </w:r>
      <w:r>
        <w:t xml:space="preserve"> </w:t>
      </w:r>
      <w:hyperlink r:id="rId37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72">
        <w:r>
          <w:rPr>
            <w:rStyle w:val="Hyperlink"/>
          </w:rPr>
          <w:t xml:space="preserve">Code Publication</w:t>
        </w:r>
      </w:hyperlink>
      <w:r>
        <w:t xml:space="preserve">)</w:t>
      </w:r>
    </w:p>
    <w:p>
      <w:pPr>
        <w:pStyle w:val="Compact"/>
        <w:numPr>
          <w:ilvl w:val="0"/>
          <w:numId w:val="1085"/>
        </w:numPr>
      </w:pPr>
      <w:hyperlink r:id="rId373">
        <w:r>
          <w:rPr>
            <w:rStyle w:val="Hyperlink"/>
          </w:rPr>
          <w:t xml:space="preserve">Contributing to R</w:t>
        </w:r>
      </w:hyperlink>
      <w:r>
        <w:t xml:space="preserve"> </w:t>
      </w:r>
      <w:r>
        <w:t xml:space="preserve">- getting involved with base R itself</w:t>
      </w:r>
    </w:p>
    <w:bookmarkEnd w:id="374"/>
    <w:bookmarkStart w:id="375" w:name="shiny-development"/>
    <w:p>
      <w:pPr>
        <w:pStyle w:val="Heading3"/>
      </w:pPr>
      <w:r>
        <w:t xml:space="preserve">49.7 Shiny Development</w:t>
      </w:r>
    </w:p>
    <w:p>
      <w:pPr>
        <w:pStyle w:val="Compact"/>
        <w:numPr>
          <w:ilvl w:val="0"/>
          <w:numId w:val="108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6"/>
        </w:numPr>
      </w:pPr>
      <w:r>
        <w:t xml:space="preserve">Engineering Production-Grade Shiny Apps</w:t>
      </w:r>
      <w:r>
        <w:t xml:space="preserve"> </w:t>
      </w:r>
      <w:r>
        <w:t xml:space="preserve">(Fay et al. 2021)</w:t>
      </w:r>
      <w:r>
        <w:t xml:space="preserve"> </w:t>
      </w:r>
      <w:r>
        <w:t xml:space="preserve">- best practices for production Shiny applications</w:t>
      </w:r>
    </w:p>
    <w:bookmarkEnd w:id="375"/>
    <w:bookmarkStart w:id="407" w:name="git-and-version-control"/>
    <w:p>
      <w:pPr>
        <w:pStyle w:val="Heading3"/>
      </w:pPr>
      <w:r>
        <w:t xml:space="preserve">49.8 Git and Version Control</w:t>
      </w:r>
    </w:p>
    <w:p>
      <w:pPr>
        <w:pStyle w:val="Compact"/>
        <w:numPr>
          <w:ilvl w:val="0"/>
          <w:numId w:val="108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7"/>
        </w:numPr>
      </w:pPr>
      <w:hyperlink r:id="rId37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7"/>
        </w:numPr>
      </w:pPr>
      <w:hyperlink r:id="rId377">
        <w:r>
          <w:rPr>
            <w:rStyle w:val="Hyperlink"/>
          </w:rPr>
          <w:t xml:space="preserve">Oh Shit, Git!?!</w:t>
        </w:r>
      </w:hyperlink>
      <w:r>
        <w:t xml:space="preserve"> </w:t>
      </w:r>
      <w:r>
        <w:t xml:space="preserve">- plain-language fixes for common Git mistakes</w:t>
      </w:r>
    </w:p>
    <w:p>
      <w:pPr>
        <w:pStyle w:val="Compact"/>
        <w:numPr>
          <w:ilvl w:val="0"/>
          <w:numId w:val="1087"/>
        </w:numPr>
      </w:pPr>
      <w:hyperlink r:id="rId378">
        <w:r>
          <w:rPr>
            <w:rStyle w:val="VerbatimChar"/>
          </w:rPr>
          <w:t xml:space="preserve">{saperlipopette}</w:t>
        </w:r>
      </w:hyperlink>
      <w:r>
        <w:t xml:space="preserve"> </w:t>
      </w:r>
      <w:r>
        <w:t xml:space="preserve">- practice Git rescue exercises from R</w:t>
      </w:r>
    </w:p>
    <w:p>
      <w:pPr>
        <w:pStyle w:val="Compact"/>
        <w:numPr>
          <w:ilvl w:val="0"/>
          <w:numId w:val="1087"/>
        </w:numPr>
      </w:pPr>
      <w:hyperlink r:id="rId379">
        <w:r>
          <w:rPr>
            <w:rStyle w:val="Hyperlink"/>
          </w:rPr>
          <w:t xml:space="preserve">Git Magic</w:t>
        </w:r>
      </w:hyperlink>
      <w:r>
        <w:t xml:space="preserve"> </w:t>
      </w:r>
      <w:r>
        <w:t xml:space="preserve">- source repository of a short, free Git book</w:t>
      </w:r>
    </w:p>
    <w:p>
      <w:pPr>
        <w:pStyle w:val="Compact"/>
        <w:numPr>
          <w:ilvl w:val="0"/>
          <w:numId w:val="1087"/>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6" w:name="refs"/>
    <w:bookmarkStart w:id="3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81">
        <w:r>
          <w:rPr>
            <w:rStyle w:val="Hyperlink"/>
          </w:rPr>
          <w:t xml:space="preserve">https://happygitwithr.com/</w:t>
        </w:r>
      </w:hyperlink>
      <w:r>
        <w:t xml:space="preserve">.</w:t>
      </w:r>
    </w:p>
    <w:bookmarkEnd w:id="382"/>
    <w:bookmarkStart w:id="38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3">
        <w:r>
          <w:rPr>
            <w:rStyle w:val="Hyperlink"/>
          </w:rPr>
          <w:t xml:space="preserve">https://reprex.tidyverse.org/</w:t>
        </w:r>
      </w:hyperlink>
      <w:r>
        <w:t xml:space="preserve">.</w:t>
      </w:r>
    </w:p>
    <w:bookmarkEnd w:id="383"/>
    <w:bookmarkStart w:id="3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4">
        <w:r>
          <w:rPr>
            <w:rStyle w:val="Hyperlink"/>
          </w:rPr>
          <w:t xml:space="preserve">https://doi.org/10.1201/9781003029878</w:t>
        </w:r>
      </w:hyperlink>
      <w:r>
        <w:t xml:space="preserve">.</w:t>
      </w:r>
    </w:p>
    <w:bookmarkEnd w:id="385"/>
    <w:bookmarkStart w:id="386" w:name="ref-matloff-tidyverse-skeptic"/>
    <w:p>
      <w:pPr>
        <w:pStyle w:val="Bibliography"/>
      </w:pPr>
      <w:r>
        <w:t xml:space="preserve">Matloff, Norm. 2019.</w:t>
      </w:r>
      <w:r>
        <w:t xml:space="preserve"> </w:t>
      </w:r>
      <w:r>
        <w:t xml:space="preserve">“Tidyverse Skeptic: Why the Tidyverse Is Not a Good Vehicle for Teaching Noncoders.”</w:t>
      </w:r>
      <w:r>
        <w:t xml:space="preserve"> </w:t>
      </w:r>
      <w:hyperlink r:id="rId322">
        <w:r>
          <w:rPr>
            <w:rStyle w:val="Hyperlink"/>
          </w:rPr>
          <w:t xml:space="preserve">https://matloff.github.io/TidyverseSkeptic/Skeptic.html</w:t>
        </w:r>
      </w:hyperlink>
      <w:r>
        <w:t xml:space="preserve">.</w:t>
      </w:r>
    </w:p>
    <w:bookmarkEnd w:id="386"/>
    <w:bookmarkStart w:id="388"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7">
        <w:r>
          <w:rPr>
            <w:rStyle w:val="Hyperlink"/>
          </w:rPr>
          <w:t xml:space="preserve">https://doi.org/10.1145/361598.361623</w:t>
        </w:r>
      </w:hyperlink>
      <w:r>
        <w:t xml:space="preserve">.</w:t>
      </w:r>
    </w:p>
    <w:bookmarkEnd w:id="388"/>
    <w:bookmarkStart w:id="390"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9">
        <w:r>
          <w:rPr>
            <w:rStyle w:val="Hyperlink"/>
          </w:rPr>
          <w:t xml:space="preserve">https://doi.org/10.1147/sj.132.0115</w:t>
        </w:r>
      </w:hyperlink>
      <w:r>
        <w:t xml:space="preserve">.</w:t>
      </w:r>
    </w:p>
    <w:bookmarkEnd w:id="390"/>
    <w:bookmarkStart w:id="3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91">
        <w:r>
          <w:rPr>
            <w:rStyle w:val="Hyperlink"/>
          </w:rPr>
          <w:t xml:space="preserve">https://doi.org/10.1201/9781351201315</w:t>
        </w:r>
      </w:hyperlink>
      <w:r>
        <w:t xml:space="preserve">.</w:t>
      </w:r>
    </w:p>
    <w:bookmarkEnd w:id="392"/>
    <w:bookmarkStart w:id="3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93">
        <w:r>
          <w:rPr>
            <w:rStyle w:val="Hyperlink"/>
          </w:rPr>
          <w:t xml:space="preserve">https://mastering-shiny.org/</w:t>
        </w:r>
      </w:hyperlink>
      <w:r>
        <w:t xml:space="preserve">.</w:t>
      </w:r>
    </w:p>
    <w:bookmarkEnd w:id="394"/>
    <w:bookmarkStart w:id="396"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5">
        <w:r>
          <w:rPr>
            <w:rStyle w:val="Hyperlink"/>
          </w:rPr>
          <w:t xml:space="preserve">https://design.tidyverse.org/</w:t>
        </w:r>
      </w:hyperlink>
      <w:r>
        <w:t xml:space="preserve">.</w:t>
      </w:r>
    </w:p>
    <w:bookmarkEnd w:id="396"/>
    <w:bookmarkStart w:id="3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7">
        <w:r>
          <w:rPr>
            <w:rStyle w:val="Hyperlink"/>
          </w:rPr>
          <w:t xml:space="preserve">https://r-pkgs.org/</w:t>
        </w:r>
      </w:hyperlink>
      <w:r>
        <w:t xml:space="preserve">.</w:t>
      </w:r>
    </w:p>
    <w:bookmarkEnd w:id="398"/>
    <w:bookmarkStart w:id="4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9">
        <w:r>
          <w:rPr>
            <w:rStyle w:val="Hyperlink"/>
          </w:rPr>
          <w:t xml:space="preserve">https://r4ds.hadley.nz/</w:t>
        </w:r>
      </w:hyperlink>
      <w:r>
        <w:t xml:space="preserve">.</w:t>
      </w:r>
    </w:p>
    <w:bookmarkEnd w:id="400"/>
    <w:bookmarkStart w:id="4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401"/>
    <w:bookmarkStart w:id="403"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402">
        <w:r>
          <w:rPr>
            <w:rStyle w:val="Hyperlink"/>
          </w:rPr>
          <w:t xml:space="preserve">https://doi.org/10.1371/journal.pbio.1001745</w:t>
        </w:r>
      </w:hyperlink>
      <w:r>
        <w:t xml:space="preserve">.</w:t>
      </w:r>
    </w:p>
    <w:bookmarkEnd w:id="403"/>
    <w:bookmarkStart w:id="405"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4">
        <w:r>
          <w:rPr>
            <w:rStyle w:val="Hyperlink"/>
          </w:rPr>
          <w:t xml:space="preserve">https://doi.org/10.1371/journal.pcbi.1005510</w:t>
        </w:r>
      </w:hyperlink>
      <w:r>
        <w:t xml:space="preserve">.</w:t>
      </w:r>
    </w:p>
    <w:bookmarkEnd w:id="405"/>
    <w:bookmarkEnd w:id="406"/>
    <w:bookmarkEnd w:id="407"/>
    <w:bookmarkEnd w:id="4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72"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4" Type="http://schemas.openxmlformats.org/officeDocument/2006/relationships/hyperlink" Target="collaborative-software-development.qmd#sec-collab-dev" TargetMode="External"/><Relationship Id="rId362"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60" Type="http://schemas.openxmlformats.org/officeDocument/2006/relationships/hyperlink" Target="https://adv-r.hadley.nz/functions.html" TargetMode="External"/><Relationship Id="rId36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3" Type="http://schemas.openxmlformats.org/officeDocument/2006/relationships/hyperlink" Target="https://contributor.r-project.org/" TargetMode="External"/><Relationship Id="rId371"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8" Type="http://schemas.openxmlformats.org/officeDocument/2006/relationships/hyperlink" Target="https://cran.r-project.org/package=arsenal" TargetMode="External"/><Relationship Id="rId35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7"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5"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7" Type="http://schemas.openxmlformats.org/officeDocument/2006/relationships/hyperlink" Target="https://doi.org/10.1145/361598.361623" TargetMode="External"/><Relationship Id="rId389" Type="http://schemas.openxmlformats.org/officeDocument/2006/relationships/hyperlink" Target="https://doi.org/10.1147/sj.132.0115" TargetMode="External"/><Relationship Id="rId384" Type="http://schemas.openxmlformats.org/officeDocument/2006/relationships/hyperlink" Target="https://doi.org/10.1201/9781003029878" TargetMode="External"/><Relationship Id="rId391" Type="http://schemas.openxmlformats.org/officeDocument/2006/relationships/hyperlink" Target="https://doi.org/10.1201/9781351201315" TargetMode="External"/><Relationship Id="rId402" Type="http://schemas.openxmlformats.org/officeDocument/2006/relationships/hyperlink" Target="https://doi.org/10.1371/journal.pbio.1001745" TargetMode="External"/><Relationship Id="rId404"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7"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9"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23" Type="http://schemas.openxmlformats.org/officeDocument/2006/relationships/hyperlink" Target="https://github.com/matloff/TidyverseSkeptic"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81"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7"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8" Type="http://schemas.openxmlformats.org/officeDocument/2006/relationships/hyperlink" Target="https://maelle.github.io/saperlipopette/" TargetMode="External"/><Relationship Id="rId393" Type="http://schemas.openxmlformats.org/officeDocument/2006/relationships/hyperlink" Target="https://mastering-shiny.org/" TargetMode="External"/><Relationship Id="rId322" Type="http://schemas.openxmlformats.org/officeDocument/2006/relationships/hyperlink" Target="https://matloff.github.io/TidyverseSkeptic/Skeptic.html"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7"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51"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3"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8"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7"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7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5" Type="http://schemas.openxmlformats.org/officeDocument/2006/relationships/hyperlink" Target="https://r-sassy.org/" TargetMode="External"/><Relationship Id="rId365" Type="http://schemas.openxmlformats.org/officeDocument/2006/relationships/hyperlink" Target="https://r-spatial.org/book" TargetMode="External"/><Relationship Id="rId399" Type="http://schemas.openxmlformats.org/officeDocument/2006/relationships/hyperlink" Target="https://r4ds.hadley.nz/" TargetMode="External"/><Relationship Id="rId344"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50"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3"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6"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9"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6"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3" Type="http://schemas.openxmlformats.org/officeDocument/2006/relationships/hyperlink" Target="https://www.maths.ed.ac.uk/~swood34/RCdebug/RCdebug.html" TargetMode="External"/><Relationship Id="rId346" Type="http://schemas.openxmlformats.org/officeDocument/2006/relationships/hyperlink" Target="https://www.r4epi.com/" TargetMode="External"/><Relationship Id="rId325"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8"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4"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7"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72"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4" Type="http://schemas.openxmlformats.org/officeDocument/2006/relationships/hyperlink" Target="collaborative-software-development.qmd#sec-collab-dev" TargetMode="External"/><Relationship Id="rId362"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60" Type="http://schemas.openxmlformats.org/officeDocument/2006/relationships/hyperlink" Target="https://adv-r.hadley.nz/functions.html" TargetMode="External"/><Relationship Id="rId36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3" Type="http://schemas.openxmlformats.org/officeDocument/2006/relationships/hyperlink" Target="https://contributor.r-project.org/" TargetMode="External"/><Relationship Id="rId371"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8" Type="http://schemas.openxmlformats.org/officeDocument/2006/relationships/hyperlink" Target="https://cran.r-project.org/package=arsenal" TargetMode="External"/><Relationship Id="rId35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7"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5"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7" Type="http://schemas.openxmlformats.org/officeDocument/2006/relationships/hyperlink" Target="https://doi.org/10.1145/361598.361623" TargetMode="External"/><Relationship Id="rId389" Type="http://schemas.openxmlformats.org/officeDocument/2006/relationships/hyperlink" Target="https://doi.org/10.1147/sj.132.0115" TargetMode="External"/><Relationship Id="rId384" Type="http://schemas.openxmlformats.org/officeDocument/2006/relationships/hyperlink" Target="https://doi.org/10.1201/9781003029878" TargetMode="External"/><Relationship Id="rId391" Type="http://schemas.openxmlformats.org/officeDocument/2006/relationships/hyperlink" Target="https://doi.org/10.1201/9781351201315" TargetMode="External"/><Relationship Id="rId402" Type="http://schemas.openxmlformats.org/officeDocument/2006/relationships/hyperlink" Target="https://doi.org/10.1371/journal.pbio.1001745" TargetMode="External"/><Relationship Id="rId404"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7"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9"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23" Type="http://schemas.openxmlformats.org/officeDocument/2006/relationships/hyperlink" Target="https://github.com/matloff/TidyverseSkeptic"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81"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7"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8" Type="http://schemas.openxmlformats.org/officeDocument/2006/relationships/hyperlink" Target="https://maelle.github.io/saperlipopette/" TargetMode="External"/><Relationship Id="rId393" Type="http://schemas.openxmlformats.org/officeDocument/2006/relationships/hyperlink" Target="https://mastering-shiny.org/" TargetMode="External"/><Relationship Id="rId322" Type="http://schemas.openxmlformats.org/officeDocument/2006/relationships/hyperlink" Target="https://matloff.github.io/TidyverseSkeptic/Skeptic.html"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7"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51"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3"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8"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7"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7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5" Type="http://schemas.openxmlformats.org/officeDocument/2006/relationships/hyperlink" Target="https://r-sassy.org/" TargetMode="External"/><Relationship Id="rId365" Type="http://schemas.openxmlformats.org/officeDocument/2006/relationships/hyperlink" Target="https://r-spatial.org/book" TargetMode="External"/><Relationship Id="rId399" Type="http://schemas.openxmlformats.org/officeDocument/2006/relationships/hyperlink" Target="https://r4ds.hadley.nz/" TargetMode="External"/><Relationship Id="rId344"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50"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3"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6"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9"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6"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3" Type="http://schemas.openxmlformats.org/officeDocument/2006/relationships/hyperlink" Target="https://www.maths.ed.ac.uk/~swood34/RCdebug/RCdebug.html" TargetMode="External"/><Relationship Id="rId346" Type="http://schemas.openxmlformats.org/officeDocument/2006/relationships/hyperlink" Target="https://www.r4epi.com/" TargetMode="External"/><Relationship Id="rId325"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8"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4"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7"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2026-10-27T23:53:07Z</dcterms:created>
  <dcterms:modified xsi:type="dcterms:W3CDTF">2026-10-27T23:53:07Z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