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2026-10-14 01:35:48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The lab’s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a self-contained, portable projects, for your reference.</w:t>
      </w:r>
    </w:p>
    <w:bookmarkEnd w:id="55"/>
    <w:bookmarkStart w:id="60" w:name="sec-gitlab"/>
    <w:p>
      <w:pPr>
        <w:pStyle w:val="Heading2"/>
      </w:pPr>
      <w:r>
        <w:t xml:space="preserve">13 GitLab</w:t>
      </w:r>
    </w:p>
    <w:p>
      <w:pPr>
        <w:pStyle w:val="FirstParagraph"/>
      </w:pPr>
      <w:r>
        <w:t xml:space="preserve">Our lab primarily uses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ster/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ster/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2026-10-14T08:42:46Z</dcterms:created>
  <dcterms:modified xsi:type="dcterms:W3CDTF">2026-10-14T08:42:46Z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01:35:48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