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2026-09-26 05:55:30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5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4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7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19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9"/>
    <w:bookmarkStart w:id="20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0"/>
    <w:bookmarkStart w:id="28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2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2"/>
    <w:bookmarkStart w:id="27" w:name="example-pythagorean-theorem"/>
    <w:p>
      <w:pPr>
        <w:pStyle w:val="Heading3"/>
      </w:pPr>
      <w:r>
        <w:t xml:space="preserve">5.2 Example: Pythagorean theorem</w:t>
      </w:r>
    </w:p>
    <w:bookmarkStart w:id="23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4"/>
    <w:bookmarkStart w:id="25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5"/>
    <w:bookmarkStart w:id="26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2026-09-26T05:58:17Z</dcterms:created>
  <dcterms:modified xsi:type="dcterms:W3CDTF">2026-09-26T05:58:17Z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05:55:30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