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03:53:51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https://cran.r-project.org/web/packages/&lt;name&gt;/index.html</w:t>
      </w:r>
      <w:r>
        <w:t xml:space="preserve"> </w:t>
      </w:r>
      <w:r>
        <w:t xml:space="preserve">returns 404 when the name is free);</w:t>
      </w:r>
    </w:p>
    <w:p>
      <w:pPr>
        <w:pStyle w:val="Compact"/>
        <w:numPr>
          <w:ilvl w:val="0"/>
          <w:numId w:val="1005"/>
        </w:numPr>
      </w:pPr>
      <w:r>
        <w:t xml:space="preserve">the CRAN archive (</w:t>
      </w:r>
      <w:r>
        <w:rPr>
          <w:rStyle w:val="VerbatimChar"/>
        </w:rPr>
        <w:t xml:space="preserve">https://cran.r-project.org/src/contrib/Archive/&lt;name&gt;/</w:t>
      </w:r>
      <w:r>
        <w:t xml:space="preserve">),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blocks a later submission and confuses users.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2026-10-16T10:57:46Z</dcterms:created>
  <dcterms:modified xsi:type="dcterms:W3CDTF">2026-10-16T10:57:46Z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03:53:51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