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2026-10-18 23:56:20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00:02:51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4" w:name="choose-each-preposition-on-purpose"/>
    <w:p>
      <w:pPr>
        <w:pStyle w:val="Heading2"/>
      </w:pPr>
      <w:r>
        <w:t xml:space="preserve">4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3" w:name="exm-prepositions"/>
    <w:p>
      <w:pPr>
        <w:pStyle w:val="BodyText"/>
      </w:pPr>
      <w:r>
        <w:rPr>
          <w:b/>
          <w:bCs/>
        </w:rPr>
        <w:t xml:space="preserve">Example 1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3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4"/>
    <w:bookmarkStart w:id="27" w:name="minimize-unnecessary-jargon"/>
    <w:p>
      <w:pPr>
        <w:pStyle w:val="Heading2"/>
      </w:pPr>
      <w:r>
        <w:t xml:space="preserve">5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6" w:name="exm-jargon"/>
    <w:p>
      <w:pPr>
        <w:pStyle w:val="BodyText"/>
      </w:pPr>
      <w:r>
        <w:rPr>
          <w:b/>
          <w:bCs/>
        </w:rPr>
        <w:t xml:space="preserve">Example 2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6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5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5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2026-10-19T07:08:13Z</dcterms:created>
  <dcterms:modified xsi:type="dcterms:W3CDTF">2026-10-19T07:08:13Z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00:02:51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