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2026-10-17 02:34:53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3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4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4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4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4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4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4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4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4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4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4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4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5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5"/>
        </w:numPr>
      </w:pPr>
      <w:hyperlink r:id="rId22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3"/>
    <w:bookmarkStart w:id="41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6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6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6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6"/>
        </w:numPr>
      </w:pPr>
      <w:r>
        <w:t xml:space="preserve">An interactive plot that readers can rotate, such as one made with</w:t>
      </w:r>
      <w:r>
        <w:t xml:space="preserve"> </w:t>
      </w:r>
      <w:hyperlink r:id="rId24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0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0" w:name="refs"/>
    <w:bookmarkStart w:id="33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2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3"/>
    <w:bookmarkStart w:id="35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4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5"/>
    <w:bookmarkStart w:id="37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6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7"/>
    <w:bookmarkStart w:id="39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8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" Target="media/rId26.png" /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2026-10-17T09:39:41Z</dcterms:created>
  <dcterms:modified xsi:type="dcterms:W3CDTF">2026-10-17T09:39:41Z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02:34:53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