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2026-10-15 23:19:03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requests;</w:t>
      </w:r>
    </w:p>
    <w:p>
      <w:pPr>
        <w:pStyle w:val="Compact"/>
        <w:numPr>
          <w:ilvl w:val="0"/>
          <w:numId w:val="1001"/>
        </w:numPr>
      </w:pPr>
      <w:r>
        <w:t xml:space="preserve">issues;</w:t>
      </w:r>
    </w:p>
    <w:p>
      <w:pPr>
        <w:pStyle w:val="Compact"/>
        <w:numPr>
          <w:ilvl w:val="0"/>
          <w:numId w:val="1001"/>
        </w:numPr>
      </w:pPr>
      <w:r>
        <w:t xml:space="preserve">commit messages;</w:t>
      </w:r>
    </w:p>
    <w:p>
      <w:pPr>
        <w:pStyle w:val="Compact"/>
        <w:numPr>
          <w:ilvl w:val="0"/>
          <w:numId w:val="1001"/>
        </w:numPr>
      </w:pPr>
      <w:r>
        <w:t xml:space="preserve">READMEs;</w:t>
      </w:r>
    </w:p>
    <w:p>
      <w:pPr>
        <w:pStyle w:val="Compact"/>
        <w:numPr>
          <w:ilvl w:val="0"/>
          <w:numId w:val="1001"/>
        </w:numPr>
      </w:pPr>
      <w:r>
        <w:t xml:space="preserve">code comments;</w:t>
      </w:r>
    </w:p>
    <w:p>
      <w:pPr>
        <w:pStyle w:val="Compact"/>
        <w:numPr>
          <w:ilvl w:val="0"/>
          <w:numId w:val="1001"/>
        </w:numPr>
      </w:pPr>
      <w:r>
        <w:t xml:space="preserve">release notes.</w:t>
      </w:r>
    </w:p>
    <w:p>
      <w:pPr>
        <w:pStyle w:val="FirstParagraph"/>
      </w:pPr>
      <w:r>
        <w:t xml:space="preserve">The readers of these documents are busy and often unfamiliar with the change.</w:t>
      </w:r>
      <w:r>
        <w:t xml:space="preserve"> </w:t>
      </w:r>
      <w:r>
        <w:t xml:space="preserve">The rules in the other chapters apply to these documents too.</w:t>
      </w:r>
      <w:r>
        <w:t xml:space="preserve"> </w:t>
      </w:r>
      <w:r>
        <w:t xml:space="preserve">This chapter lists the general rules that matter most for them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at most one subordinate clause.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to one phrase where one phrase suffices.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21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scope of this chapter, plain prose for all user-facing text, comes from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</w:p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2026-10-16T06:23:31Z</dcterms:created>
  <dcterms:modified xsi:type="dcterms:W3CDTF">2026-10-16T06:23:31Z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