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2026-10-27 01:02:01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1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</w:t>
      </w:r>
      <w:r>
        <w:rPr>
          <w:b/>
          <w:bCs/>
        </w:rPr>
        <w:t xml:space="preserve"> </w:t>
      </w:r>
      <w:hyperlink w:anchor="def-term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where the sentence uses it, not in a parenthetical list: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error is the sum of its squared [bias](#def-bias), its [variance](#def-variance), and the [irreducible error](#def-irreducible-error)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error is the sum of its squared bias, its variance, and the irreducible error (definitions: [bias](#def-bias), [variance](#def-variance), [irreducible error](#def-irreducible-error))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9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9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0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1"/>
    <w:bookmarkStart w:id="28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2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2"/>
    <w:bookmarkStart w:id="23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3"/>
    <w:bookmarkStart w:id="24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4"/>
    <w:bookmarkStart w:id="25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5"/>
    <w:bookmarkStart w:id="26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6"/>
    <w:bookmarkStart w:id="27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7"/>
    <w:bookmarkEnd w:id="28"/>
    <w:bookmarkStart w:id="33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9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9"/>
    <w:bookmarkStart w:id="30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0"/>
    <w:bookmarkStart w:id="31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1"/>
    <w:bookmarkStart w:id="32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2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3"/>
    <w:bookmarkStart w:id="37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5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5"/>
    <w:bookmarkStart w:id="36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6"/>
    <w:bookmarkEnd w:id="37"/>
    <w:bookmarkStart w:id="38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8"/>
    <w:bookmarkStart w:id="39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9"/>
    <w:bookmarkStart w:id="47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1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0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1"/>
    <w:bookmarkStart w:id="46" w:name="example-pythagorean-theorem"/>
    <w:p>
      <w:pPr>
        <w:pStyle w:val="Heading3"/>
      </w:pPr>
      <w:r>
        <w:t xml:space="preserve">7.2 Example: Pythagorean theorem</w:t>
      </w:r>
    </w:p>
    <w:bookmarkStart w:id="42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2"/>
    <w:bookmarkStart w:id="43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4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4"/>
    <w:bookmarkStart w:id="45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5"/>
    <w:bookmarkEnd w:id="46"/>
    <w:bookmarkEnd w:id="47"/>
    <w:bookmarkStart w:id="56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48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0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0"/>
    <w:bookmarkStart w:id="51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1"/>
    <w:bookmarkStart w:id="52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2"/>
    <w:bookmarkStart w:id="53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4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4"/>
    <w:bookmarkStart w:id="55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8" Target="../mathematical-writing.qmd#cite-results-not-solutions" TargetMode="Externa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18" Target="https://github.com/Morrison-Lab/gha/pull/1271" TargetMode="External" /><Relationship Type="http://schemas.openxmlformats.org/officeDocument/2006/relationships/hyperlink" Id="rId40" Target="https://quarto.org/docs/authoring/cross-references.html#theorems-and-proofs" TargetMode="External" /><Relationship Type="http://schemas.openxmlformats.org/officeDocument/2006/relationships/hyperlink" Id="rId34" Target="mathematical-writing.qmd#make-the-prose-say-what-the-formula-says" TargetMode="External" /><Relationship Type="http://schemas.openxmlformats.org/officeDocument/2006/relationships/hyperlink" Id="rId49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20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../mathematical-writing.qmd#cite-results-not-solutions" TargetMode="Externa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18" Target="https://github.com/Morrison-Lab/gha/pull/1271" TargetMode="External" /><Relationship Type="http://schemas.openxmlformats.org/officeDocument/2006/relationships/hyperlink" Id="rId40" Target="https://quarto.org/docs/authoring/cross-references.html#theorems-and-proofs" TargetMode="External" /><Relationship Type="http://schemas.openxmlformats.org/officeDocument/2006/relationships/hyperlink" Id="rId34" Target="mathematical-writing.qmd#make-the-prose-say-what-the-formula-says" TargetMode="External" /><Relationship Type="http://schemas.openxmlformats.org/officeDocument/2006/relationships/hyperlink" Id="rId49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20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2026-10-27T08:25:42Z</dcterms:created>
  <dcterms:modified xsi:type="dcterms:W3CDTF">2026-10-27T08:25:42Z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