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11:46:06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ins w:id="3" w:author="PR Preview" w:date="2026-01-01T00:00:00Z">
        <w:r>
          <w:t xml:space="preserve">Draw a tree (a parse tree, decision tree, dendrogram, or any other hierarchy) as a diagram figure,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not only as nested bullets.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nested list hides how the branches relate and makes a reader count indentation to find a node’s parent.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Keep the list too when it adds information the diagram lacks.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Draw the diagram from the tree’s data and fill leaves and internal nodes differently,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with the legend at the bottom.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Wrap the diagram in a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rStyle w:val="VerbatimChar"/>
          </w:rPr>
          <w:t xml:space="preserve">#fig-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div with a caption, and set alt text that reads out the structure with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fig-alt</w:t>
        </w:r>
      </w:ins>
      <w:ins w:id="22" w:author="PR Preview" w:date="2026-01-01T00:00:00Z">
        <w: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</w:t>
        </w:r>
      </w:ins>
      <w:ins w:id="25" w:author="PR Preview" w:date="2026-01-01T00:00:00Z">
        <w:r>
          <w:t xml:space="preserve"> </w:t>
        </w:r>
      </w:ins>
      <w:hyperlink r:id="rId22">
        <w:ins w:id="26" w:author="PR Preview" w:date="2026-01-01T00:00:00Z">
          <w:r>
            <w:rPr>
              <w:rStyle w:val="Hyperlink"/>
            </w:rPr>
            <w:t xml:space="preserve">Morrison-Lab/gha</w:t>
          </w:r>
        </w:ins>
      </w:hyperlink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check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rStyle w:val="VerbatimChar"/>
          </w:rPr>
          <w:t xml:space="preserve">check-tree-lists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flags a pull request that adds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 definition, example, or other labeled div that mentions a tree, holds a list nested three or more levels deep,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has no figure;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rStyle w:val="VerbatimChar"/>
          </w:rPr>
          <w:t xml:space="preserve">&lt;!-- no-tree-figure: reason --&gt;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comment inside the div exempts it.</w:t>
        </w:r>
      </w:ins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2026-10-26T18:49:55Z</dcterms:created>
  <dcterms:modified xsi:type="dcterms:W3CDTF">2026-10-26T18:49:55Z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