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2026-10-14 01:41:09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is then often replaced by a pronoun:</w:t>
      </w:r>
      <w:r>
        <w:t xml:space="preserve"> </w:t>
      </w:r>
      <w:r>
        <w:t xml:space="preserve">“A disease complex with a multifactorial etiology, BRD is a leading cause of mortality in calves.”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2026-10-14T08:43:59Z</dcterms:created>
  <dcterms:modified xsi:type="dcterms:W3CDTF">2026-10-14T08:43:59Z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01:41:09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