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del w:id="1" w:author="PR Preview" w:date="2026-01-01T00:00:00Z">
        <w:r>
          <w:delText xml:space="preserve">Last modified: 2026-10-22 20:23:53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23:11:40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0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7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18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Money words are idioms too when no money is involved.</w:t>
      </w:r>
      <w:r>
        <w:t xml:space="preserve"> </w:t>
      </w:r>
      <w:r>
        <w:t xml:space="preserve">“Costs us”</w:t>
      </w:r>
      <w:r>
        <w:t xml:space="preserve">,</w:t>
      </w:r>
      <w:r>
        <w:t xml:space="preserve"> </w:t>
      </w:r>
      <w:r>
        <w:t xml:space="preserve">“buys us”</w:t>
      </w:r>
      <w:r>
        <w:t xml:space="preserve"> </w:t>
      </w:r>
      <w:r>
        <w:t xml:space="preserve">and</w:t>
      </w:r>
      <w:r>
        <w:t xml:space="preserve"> </w:t>
      </w:r>
      <w:r>
        <w:t xml:space="preserve">“at the price of”</w:t>
      </w:r>
      <w:r>
        <w:t xml:space="preserve"> </w:t>
      </w:r>
      <w:r>
        <w:t xml:space="preserve">borrow from commerce</w:t>
      </w:r>
      <w:r>
        <w:t xml:space="preserve"> </w:t>
      </w:r>
      <w:r>
        <w:t xml:space="preserve">to describe a trade-off, and the reader must translate them back.</w:t>
      </w:r>
      <w:r>
        <w:t xml:space="preserve"> </w:t>
      </w:r>
      <w:r>
        <w:t xml:space="preserve">Say what is lost or gained.</w:t>
      </w:r>
      <w:r>
        <w:t xml:space="preserve"> </w:t>
      </w:r>
      <w:r>
        <w:t xml:space="preserve">Keep a literal use:</w:t>
      </w:r>
      <w:r>
        <w:t xml:space="preserve"> </w:t>
      </w:r>
      <w:r>
        <w:t xml:space="preserve">a computational cost, a monetary cost,</w:t>
      </w:r>
      <w:r>
        <w:t xml:space="preserve"> </w:t>
      </w:r>
      <w:r>
        <w:t xml:space="preserve">or a cost function that the text defines as a term.</w:t>
      </w:r>
    </w:p>
    <w:p>
      <w:pPr>
        <w:pStyle w:val="BlockText"/>
      </w:pPr>
      <w:r>
        <w:t xml:space="preserve">❌ Nesting the cross-validation loop costs another factor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computing time.</w:t>
      </w:r>
    </w:p>
    <w:p>
      <w:pPr>
        <w:pStyle w:val="BlockText"/>
      </w:pPr>
      <w:r>
        <w:t xml:space="preserve">✅ Nesting the cross-validation loop multiplies the computing time by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lockText"/>
      </w:pPr>
      <w:r>
        <w:t xml:space="preserve">❌ Continuity buys us the intermediate value theorem.</w:t>
      </w:r>
    </w:p>
    <w:p>
      <w:pPr>
        <w:pStyle w:val="BlockText"/>
      </w:pPr>
      <w:r>
        <w:t xml:space="preserve">✅ Continuity gives us the intermediate value theorem.</w:t>
      </w:r>
    </w:p>
    <w:p>
      <w:pPr>
        <w:pStyle w:val="BlockText"/>
      </w:pPr>
      <w:r>
        <w:t xml:space="preserve">❌ The penalty costs us a little flexibility at the ends of the curve.</w:t>
      </w:r>
    </w:p>
    <w:p>
      <w:pPr>
        <w:pStyle w:val="BlockText"/>
      </w:pPr>
      <w:r>
        <w:t xml:space="preserve">✅ The penalty reduces the curve’s flexibility a little at its ends.</w:t>
      </w:r>
    </w:p>
    <w:p>
      <w:pPr>
        <w:pStyle w:val="FirstParagraph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19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0"/>
    <w:bookmarkStart w:id="21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1"/>
    <w:bookmarkStart w:id="22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2"/>
    <w:bookmarkStart w:id="23" w:name="give-a-technical-word-one-meaning"/>
    <w:p>
      <w:pPr>
        <w:pStyle w:val="Heading2"/>
      </w:pPr>
      <w:r>
        <w:t xml:space="preserve">4 Give a technical word one meaning</w:t>
      </w:r>
    </w:p>
    <w:p>
      <w:pPr>
        <w:pStyle w:val="FirstParagraph"/>
      </w:pPr>
      <w:r>
        <w:t xml:space="preserve">A word that names a technical concept keeps that one meaning on every page.</w:t>
      </w:r>
      <w:r>
        <w:t xml:space="preserve"> </w:t>
      </w:r>
      <w:r>
        <w:t xml:space="preserve">Two fields often use the same word for different concepts.</w:t>
      </w:r>
      <w:r>
        <w:t xml:space="preserve"> </w:t>
      </w:r>
      <w:r>
        <w:t xml:space="preserve">When a reader meets the word in its second sense,</w:t>
      </w:r>
      <w:r>
        <w:t xml:space="preserve"> </w:t>
      </w:r>
      <w:r>
        <w:t xml:space="preserve">they must stop and work out which concept the sentence means.</w:t>
      </w:r>
    </w:p>
    <w:p>
      <w:pPr>
        <w:pStyle w:val="BodyText"/>
      </w:pPr>
      <w:r>
        <w:t xml:space="preserve">Pick the word’s established meaning in the course sequence,</w:t>
      </w:r>
      <w:r>
        <w:t xml:space="preserve"> </w:t>
      </w:r>
      <w:r>
        <w:t xml:space="preserve">and name the other concept with a different phrase.</w:t>
      </w:r>
      <w:r>
        <w:t xml:space="preserve"> </w:t>
      </w:r>
      <w:r>
        <w:t xml:space="preserve">If the other field’s word is still useful,</w:t>
      </w:r>
      <w:r>
        <w:t xml:space="preserve"> </w:t>
      </w:r>
      <w:r>
        <w:t xml:space="preserve">list it as a labeled alias in the definition of the concept it names.</w:t>
      </w:r>
    </w:p>
    <w:p>
      <w:pPr>
        <w:pStyle w:val="BodyText"/>
      </w:pPr>
      <w:r>
        <w:t xml:space="preserve">For example,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means a statistical hypothesis:</w:t>
      </w:r>
      <w:r>
        <w:t xml:space="preserve"> </w:t>
      </w:r>
      <w:r>
        <w:t xml:space="preserve">a claim about a population, such as a null hypothesis that a test examines.</w:t>
      </w:r>
      <w:r>
        <w:t xml:space="preserve"> </w:t>
      </w:r>
      <w:r>
        <w:t xml:space="preserve">In machine learning,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also names a candidate prediction function.</w:t>
      </w:r>
    </w:p>
    <w:p>
      <w:pPr>
        <w:pStyle w:val="BlockText"/>
      </w:pPr>
      <w:r>
        <w:t xml:space="preserve">❌ The learner picks one hypothesis from the hypothesis set.</w:t>
      </w:r>
    </w:p>
    <w:p>
      <w:pPr>
        <w:pStyle w:val="BlockText"/>
      </w:pPr>
      <w:r>
        <w:t xml:space="preserve">✅ The learner picks one function from the prediction function family.</w:t>
      </w:r>
    </w:p>
    <w:p>
      <w:pPr>
        <w:pStyle w:val="FirstParagraph"/>
      </w:pPr>
      <w:r>
        <w:t xml:space="preserve">The definition of the prediction function family can then say</w:t>
      </w:r>
      <w:r>
        <w:t xml:space="preserve"> </w:t>
      </w:r>
      <w:r>
        <w:t xml:space="preserve">that machine-learning texts call it a</w:t>
      </w:r>
      <w:r>
        <w:t xml:space="preserve"> </w:t>
      </w:r>
      <w:r>
        <w:rPr>
          <w:i/>
          <w:iCs/>
        </w:rPr>
        <w:t xml:space="preserve">hypothesis class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hypothesis space</w:t>
      </w:r>
      <w:r>
        <w:t xml:space="preserve">.</w:t>
      </w:r>
    </w:p>
    <w:bookmarkEnd w:id="23"/>
    <w:bookmarkStart w:id="25" w:name="write-the-full-phrase"/>
    <w:p>
      <w:pPr>
        <w:pStyle w:val="Heading2"/>
      </w:pPr>
      <w:r>
        <w:t xml:space="preserve">5 Write the full phrase</w:t>
      </w:r>
    </w:p>
    <w:p>
      <w:pPr>
        <w:pStyle w:val="FirstParagraph"/>
      </w:pPr>
      <w:r>
        <w:t xml:space="preserve">Do not leave out words the phrase needs to be complete.</w:t>
      </w:r>
      <w:r>
        <w:t xml:space="preserve"> </w:t>
      </w:r>
      <w:r>
        <w:t xml:space="preserve">A clipped phrase such as</w:t>
      </w:r>
      <w:r>
        <w:t xml:space="preserve"> </w:t>
      </w:r>
      <w:r>
        <w:t xml:space="preserve">“the true mean function”</w:t>
      </w:r>
      <w:r>
        <w:t xml:space="preserve"> </w:t>
      </w:r>
      <w:r>
        <w:t xml:space="preserve">asks the reader to supply the missing words,</w:t>
      </w:r>
      <w:r>
        <w:t xml:space="preserve"> </w:t>
      </w:r>
      <w:r>
        <w:t xml:space="preserve">and the reader may supply different ones than you meant.</w:t>
      </w:r>
      <w:r>
        <w:t xml:space="preserve"> </w:t>
      </w:r>
      <w:r>
        <w:t xml:space="preserve">Readers who are learning English, and readers who read literally, cannot always recover them.</w:t>
      </w:r>
      <w:r>
        <w:t xml:space="preserve"> </w:t>
      </w:r>
      <w:r>
        <w:t xml:space="preserve">Name what the object is a function of, and what it is conditional on.</w:t>
      </w:r>
    </w:p>
    <w:p>
      <w:pPr>
        <w:pStyle w:val="BodyText"/>
      </w:pPr>
      <w:r>
        <w:t xml:space="preserve">The same rule applies to symbols.</w:t>
      </w:r>
      <w:r>
        <w:t xml:space="preserve"> </w:t>
      </w:r>
      <w:r>
        <w:t xml:space="preserve">Write a function with its argument, such as</w:t>
      </w:r>
      <w:r>
        <w:t xml:space="preserve"> </w:t>
      </w:r>
      <w:r>
        <w:t xml:space="preserve">$\truemeanf{\predvar}$</w:t>
      </w:r>
      <w:r>
        <w:t xml:space="preserve">, not the bare function name,</w:t>
      </w:r>
      <w:r>
        <w:t xml:space="preserve"> </w:t>
      </w:r>
      <w:r>
        <w:t xml:space="preserve">unless the sentence is about the function as a whole and the page has said so.</w:t>
      </w:r>
      <w:r>
        <w:t xml:space="preserve"> </w:t>
      </w:r>
      <w:r>
        <w:t xml:space="preserve">A symbol in a sentence should look like the same symbol in the display equation it refers to.</w:t>
      </w:r>
    </w:p>
    <w:bookmarkStart w:id="24" w:name="exm-full-phrase"/>
    <w:p>
      <w:pPr>
        <w:pStyle w:val="BodyText"/>
      </w:pPr>
      <w:r>
        <w:rPr>
          <w:b/>
          <w:bCs/>
        </w:rPr>
        <w:t xml:space="preserve">Example 1 (Writing the full phrase and the argument)</w:t>
      </w:r>
      <w:r>
        <w:t xml:space="preserve"> </w:t>
      </w:r>
      <w:r>
        <w:t xml:space="preserve">The display equation is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BlockText"/>
      </w:pPr>
      <w:r>
        <w:t xml:space="preserve">❌ The outcome variable is the true mean function plus noise.</w:t>
      </w:r>
    </w:p>
    <w:p>
      <w:pPr>
        <w:pStyle w:val="BlockText"/>
      </w:pPr>
      <w:r>
        <w:t xml:space="preserve">✅ The outcome variable is the true mean function of the outcome variable given the input value</w:t>
      </w:r>
      <w:r>
        <w:t xml:space="preserve"> </w:t>
      </w:r>
      <w:r>
        <w:t xml:space="preserve">$\predvar$</w:t>
      </w:r>
      <w:r>
        <w:t xml:space="preserve">, namely</w:t>
      </w:r>
      <w:r>
        <w:t xml:space="preserve"> </w:t>
      </w:r>
      <w:r>
        <w:t xml:space="preserve">$\truemeanf{\predvar}$</w:t>
      </w:r>
      <w:r>
        <w:t xml:space="preserve">, plus noise.</w:t>
      </w:r>
    </w:p>
    <w:bookmarkEnd w:id="24"/>
    <w:bookmarkEnd w:id="25"/>
    <w:bookmarkStart w:id="27" w:name="choose-each-preposition-on-purpose"/>
    <w:p>
      <w:pPr>
        <w:pStyle w:val="Heading2"/>
      </w:pPr>
      <w:r>
        <w:t xml:space="preserve">6 Choose each preposition on purpose</w:t>
      </w:r>
    </w:p>
    <w:p>
      <w:pPr>
        <w:pStyle w:val="FirstParagraph"/>
      </w:pPr>
      <w:r>
        <w:t xml:space="preserve">A preposition states a relationship between two things.</w:t>
      </w:r>
      <w:r>
        <w:t xml:space="preserve"> </w:t>
      </w:r>
      <w:r>
        <w:t xml:space="preserve">Small words such as</w:t>
      </w:r>
      <w:r>
        <w:t xml:space="preserve"> </w:t>
      </w:r>
      <w:r>
        <w:rPr>
          <w:i/>
          <w:iCs/>
        </w:rPr>
        <w:t xml:space="preserve">of</w:t>
      </w:r>
      <w:r>
        <w:t xml:space="preserve">,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using</w:t>
      </w:r>
      <w:r>
        <w:t xml:space="preserve"> </w:t>
      </w:r>
      <w:r>
        <w:t xml:space="preserve">are easy to reach for by reflex,</w:t>
      </w:r>
      <w:r>
        <w:t xml:space="preserve"> </w:t>
      </w:r>
      <w:r>
        <w:t xml:space="preserve">and each one can stand for many different relationships</w:t>
      </w:r>
      <w:r>
        <w:t xml:space="preserve"> </w:t>
      </w:r>
      <w:r>
        <w:t xml:space="preserve">(ownership, purpose, cause, part and whole, tool, source).</w:t>
      </w:r>
      <w:r>
        <w:t xml:space="preserve"> </w:t>
      </w:r>
      <w:r>
        <w:t xml:space="preserve">When the sentence does not say which relationship it means,</w:t>
      </w:r>
      <w:r>
        <w:t xml:space="preserve"> </w:t>
      </w:r>
      <w:r>
        <w:t xml:space="preserve">the reader has to guess.</w:t>
      </w:r>
      <w:r>
        <w:t xml:space="preserve"> </w:t>
      </w:r>
      <w:r>
        <w:t xml:space="preserve">Readers who are learning English, and readers who read literally, guess worst.</w:t>
      </w:r>
    </w:p>
    <w:p>
      <w:pPr>
        <w:pStyle w:val="BodyText"/>
      </w:pPr>
      <w:r>
        <w:t xml:space="preserve">For each preposition, ask what relationship it states.</w:t>
      </w:r>
      <w:r>
        <w:t xml:space="preserve"> </w:t>
      </w:r>
      <w:r>
        <w:t xml:space="preserve">If you cannot answer in one phrase, replace it with a verb that names the relationship.</w:t>
      </w:r>
    </w:p>
    <w:bookmarkStart w:id="26" w:name="exm-prepositions"/>
    <w:p>
      <w:pPr>
        <w:pStyle w:val="BodyText"/>
      </w:pPr>
      <w:r>
        <w:rPr>
          <w:b/>
          <w:bCs/>
        </w:rPr>
        <w:t xml:space="preserve">Example 2 (Naming the relationship)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error of the prediction is large.</w:t>
      </w:r>
    </w:p>
    <w:p>
      <w:pPr>
        <w:pStyle w:val="BlockText"/>
      </w:pPr>
      <w:r>
        <w:t xml:space="preserve">✅ The prediction misses the observed outcome by a large amount.</w:t>
      </w:r>
    </w:p>
    <w:p>
      <w:pPr>
        <w:pStyle w:val="FirstParagraph"/>
      </w:pPr>
      <w:r>
        <w:rPr>
          <w:i/>
          <w:iCs/>
        </w:rPr>
        <w:t xml:space="preserve">Of</w:t>
      </w:r>
      <w:r>
        <w:t xml:space="preserve"> </w:t>
      </w:r>
      <w:r>
        <w:t xml:space="preserve">could mean the error the prediction makes,</w:t>
      </w:r>
      <w:r>
        <w:t xml:space="preserve"> </w:t>
      </w:r>
      <w:r>
        <w:t xml:space="preserve">the error in the way it was computed,</w:t>
      </w:r>
      <w:r>
        <w:t xml:space="preserve"> </w:t>
      </w:r>
      <w:r>
        <w:t xml:space="preserve">or an error that belongs to the prediction in some other way.</w:t>
      </w:r>
      <w:r>
        <w:t xml:space="preserve"> </w:t>
      </w:r>
      <w:r>
        <w:t xml:space="preserve">The verb</w:t>
      </w:r>
      <w:r>
        <w:t xml:space="preserve"> </w:t>
      </w:r>
      <w:r>
        <w:rPr>
          <w:i/>
          <w:iCs/>
        </w:rPr>
        <w:t xml:space="preserve">misses</w:t>
      </w:r>
      <w:r>
        <w:t xml:space="preserve"> </w:t>
      </w:r>
      <w:r>
        <w:t xml:space="preserve">says which.</w:t>
      </w:r>
    </w:p>
    <w:p>
      <w:pPr>
        <w:pStyle w:val="BlockText"/>
      </w:pPr>
      <w:r>
        <w:t xml:space="preserve">❌ We fit the model for the training set.</w:t>
      </w:r>
    </w:p>
    <w:p>
      <w:pPr>
        <w:pStyle w:val="BlockText"/>
      </w:pPr>
      <w:r>
        <w:t xml:space="preserve">✅ We estimate the model’s coefficients from the training set.</w:t>
      </w:r>
    </w:p>
    <w:p>
      <w:pPr>
        <w:pStyle w:val="FirstParagraph"/>
      </w:pPr>
      <w:r>
        <w:rPr>
          <w:i/>
          <w:iCs/>
        </w:rPr>
        <w:t xml:space="preserve">For</w:t>
      </w:r>
      <w:r>
        <w:t xml:space="preserve"> </w:t>
      </w:r>
      <w:r>
        <w:t xml:space="preserve">could mean on behalf of, in order to serve, or using.</w:t>
      </w:r>
      <w:r>
        <w:t xml:space="preserve"> </w:t>
      </w:r>
      <w:r>
        <w:rPr>
          <w:i/>
          <w:iCs/>
        </w:rPr>
        <w:t xml:space="preserve">From</w:t>
      </w:r>
      <w:r>
        <w:t xml:space="preserve"> </w:t>
      </w:r>
      <w:r>
        <w:t xml:space="preserve">states the relationship exactly:</w:t>
      </w:r>
      <w:r>
        <w:t xml:space="preserve"> </w:t>
      </w:r>
      <w:r>
        <w:t xml:space="preserve">the training set is the source of the estimates.</w:t>
      </w:r>
    </w:p>
    <w:bookmarkEnd w:id="26"/>
    <w:p>
      <w:pPr>
        <w:pStyle w:val="BodyText"/>
      </w:pPr>
      <w:r>
        <w:t xml:space="preserve">Keep a plain preposition when it states the relationship exactly,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in</w:t>
      </w:r>
      <w:r>
        <w:t xml:space="preserve"> </w:t>
      </w:r>
      <w:r>
        <w:t xml:space="preserve">for location and</w:t>
      </w:r>
      <w:r>
        <w:t xml:space="preserve"> </w:t>
      </w:r>
      <w:r>
        <w:rPr>
          <w:i/>
          <w:iCs/>
        </w:rPr>
        <w:t xml:space="preserve">by</w:t>
      </w:r>
      <w:r>
        <w:t xml:space="preserve"> </w:t>
      </w:r>
      <w:r>
        <w:t xml:space="preserve">for the agent of a passive verb.</w:t>
      </w:r>
    </w:p>
    <w:bookmarkEnd w:id="27"/>
    <w:bookmarkStart w:id="30" w:name="minimize-unnecessary-jargon"/>
    <w:p>
      <w:pPr>
        <w:pStyle w:val="Heading2"/>
      </w:pPr>
      <w:r>
        <w:t xml:space="preserve">7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28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29" w:name="exm-jargon"/>
    <w:p>
      <w:pPr>
        <w:pStyle w:val="BodyText"/>
      </w:pPr>
      <w:r>
        <w:rPr>
          <w:b/>
          <w:bCs/>
        </w:rPr>
        <w:t xml:space="preserve">Example 3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29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8" Type="http://schemas.openxmlformats.org/officeDocument/2006/relationships/hyperlink" Target="avoid-cliches.qmd#def-cliche" TargetMode="External"/><Relationship Id="rId15" Type="http://schemas.openxmlformats.org/officeDocument/2006/relationships/hyperlink" Target="avoid-cliches.qmd#overused-vocabulary" TargetMode="External"/><Relationship Id="rId19" Type="http://schemas.openxmlformats.org/officeDocument/2006/relationships/hyperlink" Target="citations-evidence.qmd#do-not-substitute-flippancy-for-support" TargetMode="External"/><Relationship Id="rId28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7" Type="http://schemas.openxmlformats.org/officeDocument/2006/relationships/hyperlink" Target="inclusive-writing.qmd#use-literal-language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avoid-cliches.qmd#def-cliche" TargetMode="External"/><Relationship Id="rId15" Type="http://schemas.openxmlformats.org/officeDocument/2006/relationships/hyperlink" Target="avoid-cliches.qmd#overused-vocabulary" TargetMode="External"/><Relationship Id="rId19" Type="http://schemas.openxmlformats.org/officeDocument/2006/relationships/hyperlink" Target="citations-evidence.qmd#do-not-substitute-flippancy-for-support" TargetMode="External"/><Relationship Id="rId28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7" Type="http://schemas.openxmlformats.org/officeDocument/2006/relationships/hyperlink" Target="inclusive-writing.qmd#use-literal-langu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2026-10-23T06:15:52Z</dcterms:created>
  <dcterms:modified xsi:type="dcterms:W3CDTF">2026-10-23T06:15:52Z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23:11:40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