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2026-10-27 20:19:40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20:28:16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1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 sample mean 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7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</w:t>
      </w:r>
      <w:r>
        <w:rPr>
          <w:b/>
          <w:bCs/>
        </w:rPr>
        <w:t xml:space="preserve"> </w:t>
      </w:r>
      <w:hyperlink w:anchor="def-term">
        <w:r>
          <w:rPr>
            <w:rStyle w:val="Hyperlink"/>
            <w:b/>
            <w:bCs/>
          </w:rPr>
          <w:t xml:space="preserve">term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where the sentence uses it, not in a parenthetical list:</w:t>
      </w:r>
      <w:r>
        <w:t xml:space="preserve"> </w:t>
      </w:r>
      <w:r>
        <w:t xml:space="preserve">Write the name as a link inside the sentence that needs it.</w:t>
      </w:r>
      <w:r>
        <w:t xml:space="preserve"> </w:t>
      </w:r>
      <w:r>
        <w:t xml:space="preserve">Do not name the concepts in the sentence and then list their definitions in a parenthetical after it.</w:t>
      </w:r>
      <w:r>
        <w:t xml:space="preserve"> </w:t>
      </w:r>
      <w:r>
        <w:t xml:space="preserve">For example, write</w:t>
      </w:r>
      <w:r>
        <w:t xml:space="preserve"> </w:t>
      </w:r>
      <w:r>
        <w:rPr>
          <w:rStyle w:val="VerbatimChar"/>
        </w:rPr>
        <w:t xml:space="preserve">the expected squared prediction error is the sum of the squared [bias](#def-bias), the [variance](#def-variance), and the [residual variance](#def-residual-variance)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the expected squared prediction error is the sum of the squared bias, the variance, and the residual variance (definitions: [bias](#def-bias), [variance](#def-variance), [residual variance](#def-residual-variance))</w:t>
      </w:r>
      <w:r>
        <w:t xml:space="preserve">.</w:t>
      </w:r>
      <w:r>
        <w:t xml:space="preserve"> </w:t>
      </w:r>
      <w:r>
        <w:t xml:space="preserve">The parenthetical makes the reader read each term twice,</w:t>
      </w:r>
      <w:r>
        <w:t xml:space="preserve"> </w:t>
      </w:r>
      <w:r>
        <w:t xml:space="preserve">and it separates the link from the place where the term does its work.</w:t>
      </w:r>
      <w:r>
        <w:t xml:space="preserve"> </w:t>
      </w:r>
      <w:r>
        <w:t xml:space="preserve">If a term sits inside math, where a link cannot go,</w:t>
      </w:r>
      <w:r>
        <w:t xml:space="preserve"> </w:t>
      </w:r>
      <w:r>
        <w:t xml:space="preserve">name the term in words in the sentence and link those words.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check-quarto-prose</w:t>
      </w:r>
      <w:r>
        <w:t xml:space="preserve"> </w:t>
      </w:r>
      <w:r>
        <w:t xml:space="preserve">check in</w:t>
      </w:r>
      <w:r>
        <w:t xml:space="preserve"> </w:t>
      </w:r>
      <w:hyperlink r:id="rId18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parenthetical that opens with</w:t>
      </w:r>
      <w:r>
        <w:t xml:space="preserve"> </w:t>
      </w:r>
      <w:r>
        <w:rPr>
          <w:rStyle w:val="VerbatimChar"/>
        </w:rPr>
        <w:t xml:space="preserve">(definition: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(definitions: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9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9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20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1"/>
    <w:bookmarkStart w:id="28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2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2"/>
    <w:bookmarkStart w:id="23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3"/>
    <w:bookmarkStart w:id="24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4"/>
    <w:bookmarkStart w:id="25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5"/>
    <w:bookmarkStart w:id="26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6"/>
    <w:bookmarkStart w:id="27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7"/>
    <w:bookmarkEnd w:id="28"/>
    <w:bookmarkStart w:id="33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9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9"/>
    <w:bookmarkStart w:id="30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0"/>
    <w:bookmarkStart w:id="31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1"/>
    <w:bookmarkStart w:id="32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2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3"/>
    <w:bookmarkStart w:id="37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5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5"/>
    <w:bookmarkStart w:id="36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6"/>
    <w:bookmarkEnd w:id="37"/>
    <w:bookmarkStart w:id="38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8"/>
    <w:bookmarkStart w:id="39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9"/>
    <w:bookmarkStart w:id="47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1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40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1"/>
    <w:bookmarkStart w:id="46" w:name="example-pythagorean-theorem"/>
    <w:p>
      <w:pPr>
        <w:pStyle w:val="Heading3"/>
      </w:pPr>
      <w:r>
        <w:t xml:space="preserve">7.2 Example: Pythagorean theorem</w:t>
      </w:r>
    </w:p>
    <w:bookmarkStart w:id="42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2"/>
    <w:bookmarkStart w:id="43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4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4"/>
    <w:bookmarkStart w:id="45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5"/>
    <w:bookmarkEnd w:id="46"/>
    <w:bookmarkEnd w:id="47"/>
    <w:bookmarkStart w:id="56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results.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results it rests on,</w:t>
      </w:r>
      <w:r>
        <w:t xml:space="preserve"> </w:t>
      </w:r>
      <w:r>
        <w:t xml:space="preserve">not a second copy of their working.</w:t>
      </w:r>
      <w:r>
        <w:t xml:space="preserve"> </w:t>
      </w:r>
      <w:r>
        <w:t xml:space="preserve">A proof that does no derivation of its own is one line citing the solution of the exercise that asks for the result,</w:t>
      </w:r>
      <w:r>
        <w:t xml:space="preserve"> </w:t>
      </w:r>
      <w:r>
        <w:t xml:space="preserve">and every later argument cites the theorem, never the solution</w:t>
      </w:r>
      <w:r>
        <w:t xml:space="preserve"> </w:t>
      </w:r>
      <w:r>
        <w:t xml:space="preserve">(see</w:t>
      </w:r>
      <w:r>
        <w:t xml:space="preserve"> </w:t>
      </w:r>
      <w:hyperlink r:id="rId48">
        <w:r>
          <w:rPr>
            <w:rStyle w:val="Hyperlink"/>
          </w:rPr>
          <w:t xml:space="preserve">Cite results, not solutions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9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result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50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50"/>
    <w:bookmarkStart w:id="51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51"/>
    <w:bookmarkStart w:id="52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2"/>
    <w:bookmarkStart w:id="53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4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9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4"/>
    <w:bookmarkStart w:id="55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8" Type="http://schemas.openxmlformats.org/officeDocument/2006/relationships/hyperlink" Target="../mathematical-writing.qmd#cite-results-not-solutions" TargetMode="External"/><Relationship Id="rId17" Type="http://schemas.openxmlformats.org/officeDocument/2006/relationships/hyperlink" Target="https://github.com/Morrison-Lab/gha/pull/1220" TargetMode="External"/><Relationship Id="rId18" Type="http://schemas.openxmlformats.org/officeDocument/2006/relationships/hyperlink" Target="https://github.com/Morrison-Lab/gha/pull/1271" TargetMode="External"/><Relationship Id="rId40" Type="http://schemas.openxmlformats.org/officeDocument/2006/relationships/hyperlink" Target="https://quarto.org/docs/authoring/cross-references.html#theorems-and-proofs" TargetMode="External"/><Relationship Id="rId34" Type="http://schemas.openxmlformats.org/officeDocument/2006/relationships/hyperlink" Target="mathematical-writing.qmd#make-the-prose-say-what-the-formula-says" TargetMode="External"/><Relationship Id="rId49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20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48" Type="http://schemas.openxmlformats.org/officeDocument/2006/relationships/hyperlink" Target="../mathematical-writing.qmd#cite-results-not-solutions" TargetMode="External"/><Relationship Id="rId17" Type="http://schemas.openxmlformats.org/officeDocument/2006/relationships/hyperlink" Target="https://github.com/Morrison-Lab/gha/pull/1220" TargetMode="External"/><Relationship Id="rId18" Type="http://schemas.openxmlformats.org/officeDocument/2006/relationships/hyperlink" Target="https://github.com/Morrison-Lab/gha/pull/1271" TargetMode="External"/><Relationship Id="rId40" Type="http://schemas.openxmlformats.org/officeDocument/2006/relationships/hyperlink" Target="https://quarto.org/docs/authoring/cross-references.html#theorems-and-proofs" TargetMode="External"/><Relationship Id="rId34" Type="http://schemas.openxmlformats.org/officeDocument/2006/relationships/hyperlink" Target="mathematical-writing.qmd#make-the-prose-say-what-the-formula-says" TargetMode="External"/><Relationship Id="rId49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20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2026-10-28T03:31:16Z</dcterms:created>
  <dcterms:modified xsi:type="dcterms:W3CDTF">2026-10-28T03:31:16Z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20:28:16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