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23:26:10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4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guidance on leading with figures, drawing diagrams, directing attention, and showing software</w:t>
            </w:r>
            <w:r>
              <w:t xml:space="preserve"> </w:t>
            </w:r>
            <w:r>
              <w:t xml:space="preserve">is adapted from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3" w:name="refs"/>
    <w:bookmarkStart w:id="28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7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8"/>
    <w:bookmarkStart w:id="30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9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0"/>
    <w:bookmarkStart w:id="32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1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2026-10-16T06:29:48Z</dcterms:created>
  <dcterms:modified xsi:type="dcterms:W3CDTF">2026-10-16T06:29:48Z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