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2026-10-30 15:09:36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equivalent concepts:</w:t>
      </w:r>
      <w:r>
        <w:t xml:space="preserve"> </w:t>
      </w:r>
      <w:r>
        <w:t xml:space="preserve">Only true synonyms share a div title as aliases:</w:t>
      </w:r>
      <w:r>
        <w:t xml:space="preserve"> </w:t>
      </w:r>
      <w:r>
        <w:t xml:space="preserve">names for one concept, which has one definition.</w:t>
      </w:r>
      <w:r>
        <w:t xml:space="preserve"> </w:t>
      </w:r>
      <w:r>
        <w:t xml:space="preserve">Two concepts that happen to be equivalent are different concepts,</w:t>
      </w:r>
      <w:r>
        <w:t xml:space="preserve"> </w:t>
      </w:r>
      <w:r>
        <w:t xml:space="preserve">however often they coincide.</w:t>
      </w:r>
      <w:r>
        <w:t xml:space="preserve"> </w:t>
      </w:r>
      <w:r>
        <w:t xml:space="preserve">Give each its own definition, an example after each,</w:t>
      </w:r>
      <w:r>
        <w:t xml:space="preserve"> </w:t>
      </w:r>
      <w:r>
        <w:t xml:space="preserve">and a theorem showing that they agree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Put only the defining equation in a definition, and state equivalences as results</w:t>
      </w:r>
      <w:r>
        <w:t xml:space="preserve"> </w:t>
      </w:r>
      <w:r>
        <w:t xml:space="preserve">above).</w:t>
      </w:r>
      <w:r>
        <w:t xml:space="preserve"> </w:t>
      </w:r>
      <w:r>
        <w:t xml:space="preserve">A test: if each name has its own natural definition,</w:t>
      </w:r>
      <w:r>
        <w:t xml:space="preserve"> </w:t>
      </w:r>
      <w:r>
        <w:t xml:space="preserve">they are two concepts.</w:t>
      </w:r>
      <w:r>
        <w:t xml:space="preserve"> </w:t>
      </w:r>
      <w:r>
        <w:t xml:space="preserve">For example, a loss defined as the negative log of the predicted probability of the observed class</w:t>
      </w:r>
      <w:r>
        <w:t xml:space="preserve"> </w:t>
      </w:r>
      <w:r>
        <w:t xml:space="preserve">and a loss defined as the</w:t>
      </w:r>
      <w:r>
        <w:t xml:space="preserve"> </w:t>
      </w:r>
      <w:hyperlink r:id="rId24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between two distributions</w:t>
      </w:r>
      <w:r>
        <w:t xml:space="preserve"> </w:t>
      </w:r>
      <w:r>
        <w:t xml:space="preserve">each have a natural definition,</w:t>
      </w:r>
      <w:r>
        <w:t xml:space="preserve"> </w:t>
      </w:r>
      <w:r>
        <w:t xml:space="preserve">so give each its own div and state that they agree as a theorem,</w:t>
      </w:r>
      <w:r>
        <w:t xml:space="preserve"> </w:t>
      </w:r>
      <w:r>
        <w:t xml:space="preserve">instead of titling one div with both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5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6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7"/>
    <w:bookmarkStart w:id="3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8"/>
    <w:bookmarkStart w:id="29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9"/>
    <w:bookmarkStart w:id="30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30"/>
    <w:bookmarkStart w:id="3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1"/>
    <w:bookmarkStart w:id="32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2"/>
    <w:bookmarkStart w:id="33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3"/>
    <w:bookmarkEnd w:id="34"/>
    <w:bookmarkStart w:id="4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bookmarkStart w:id="3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8"/>
    <w:bookmarkStart w:id="3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40"/>
    <w:bookmarkStart w:id="4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2"/>
    <w:bookmarkStart w:id="4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3"/>
    <w:bookmarkEnd w:id="44"/>
    <w:bookmarkStart w:id="4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5"/>
    <w:bookmarkStart w:id="4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6"/>
    <w:bookmarkStart w:id="5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8"/>
    <w:bookmarkStart w:id="53" w:name="example-pythagorean-theorem"/>
    <w:p>
      <w:pPr>
        <w:pStyle w:val="Heading3"/>
      </w:pPr>
      <w:r>
        <w:t xml:space="preserve">7.2 Example: Pythagorean theorem</w:t>
      </w:r>
    </w:p>
    <w:bookmarkStart w:id="4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9"/>
    <w:bookmarkStart w:id="5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1"/>
    <w:bookmarkStart w:id="5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2"/>
    <w:bookmarkEnd w:id="53"/>
    <w:bookmarkEnd w:id="54"/>
    <w:bookmarkStart w:id="6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5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8"/>
    <w:bookmarkStart w:id="5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9"/>
    <w:bookmarkStart w:id="6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1"/>
    <w:bookmarkStart w:id="6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2026-10-30T22:13:33Z</dcterms:created>
  <dcterms:modified xsi:type="dcterms:W3CDTF">2026-10-30T22:13:33Z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