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2026-10-19 03:32:07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write-the-full-phrase"/>
    <w:p>
      <w:pPr>
        <w:pStyle w:val="Heading2"/>
      </w:pPr>
      <w:r>
        <w:t xml:space="preserve">4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3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3"/>
    <w:bookmarkEnd w:id="24"/>
    <w:bookmarkStart w:id="26" w:name="choose-each-preposition-on-purpose"/>
    <w:p>
      <w:pPr>
        <w:pStyle w:val="Heading2"/>
      </w:pPr>
      <w:r>
        <w:t xml:space="preserve">5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5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5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6"/>
    <w:bookmarkStart w:id="29" w:name="minimize-unnecessary-jargon"/>
    <w:p>
      <w:pPr>
        <w:pStyle w:val="Heading2"/>
      </w:pPr>
      <w:r>
        <w:t xml:space="preserve">6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8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8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7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7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2026-10-19T10:36:24Z</dcterms:created>
  <dcterms:modified xsi:type="dcterms:W3CDTF">2026-10-19T10:36:24Z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03:32:07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