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2026-10-02 10:17:46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5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4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7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19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9"/>
    <w:bookmarkStart w:id="20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0"/>
    <w:bookmarkStart w:id="28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2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2"/>
    <w:bookmarkStart w:id="27" w:name="example-pythagorean-theorem"/>
    <w:p>
      <w:pPr>
        <w:pStyle w:val="Heading3"/>
      </w:pPr>
      <w:r>
        <w:t xml:space="preserve">5.2 Example: Pythagorean theorem</w:t>
      </w:r>
    </w:p>
    <w:bookmarkStart w:id="23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4"/>
    <w:bookmarkStart w:id="25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5"/>
    <w:bookmarkStart w:id="26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2026-10-02T10:19:54Z</dcterms:created>
  <dcterms:modified xsi:type="dcterms:W3CDTF">2026-10-02T10:19:54Z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10:17:46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