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2026-10-27 20:05:27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35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2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2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3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4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5"/>
    <w:bookmarkStart w:id="37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6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w:r>
        <w:t xml:space="preserve">$2 \resid_i \vfeatmap(\vx_i)$</w:t>
      </w:r>
      <w:r>
        <w:t xml:space="preserve">, where</w:t>
      </w:r>
      <w:r>
        <w:t xml:space="preserve"> </w:t>
      </w:r>
      <w:r>
        <w:t xml:space="preserve">$\resid_i$</w:t>
      </w:r>
      <w:r>
        <w:t xml:space="preserve"> </w:t>
      </w:r>
      <w:r>
        <w:t xml:space="preserve">is the residual and</w:t>
      </w:r>
      <w:r>
        <w:t xml:space="preserve"> </w:t>
      </w:r>
      <w:r>
        <w:t xml:space="preserve">$\vfeatmap(\vx_i)$</w:t>
      </w:r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w:r>
        <w:t xml:space="preserve">$2 \resid_i \vfeatmap(\vx_i)$</w:t>
      </w:r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6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7"/>
    <w:bookmarkStart w:id="48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8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9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4"/>
          <w:p/>
        </w:tc>
      </w:tr>
    </w:tbl>
    <w:bookmarkStart w:id="47" w:name="refs"/>
    <w:bookmarkStart w:id="46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2026-10-28T03:09:58Z</dcterms:created>
  <dcterms:modified xsi:type="dcterms:W3CDTF">2026-10-28T03:09:58Z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