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r>
        <w:t xml:space="preserve">Last modified: 2026-10-29 14:29:02 (PDT)</w:t>
      </w:r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as the only source for a claim (cite them beside the primary source, as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 </w:t>
      </w:r>
      <w:r>
        <w:t xml:space="preserve">explains)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8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9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30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content;</w:t>
      </w:r>
    </w:p>
    <w:p>
      <w:pPr>
        <w:pStyle w:val="Compact"/>
        <w:numPr>
          <w:ilvl w:val="0"/>
          <w:numId w:val="1014"/>
        </w:numPr>
      </w:pPr>
      <w:r>
        <w:t xml:space="preserve">a back-reference,</w:t>
      </w:r>
      <w:r>
        <w:t xml:space="preserve"> </w:t>
      </w:r>
      <w:r>
        <w:t xml:space="preserve">such as</w:t>
      </w:r>
      <w:r>
        <w:t xml:space="preserve"> </w:t>
      </w:r>
      <w:r>
        <w:t xml:space="preserve">“as defined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model from the previous section”</w:t>
      </w:r>
      <w:r>
        <w:t xml:space="preserve">,</w:t>
      </w:r>
      <w:r>
        <w:t xml:space="preserve"> </w:t>
      </w:r>
      <w:r>
        <w:t xml:space="preserve">to the content that it points back to.</w:t>
      </w:r>
    </w:p>
    <w:p>
      <w:pPr>
        <w:pStyle w:val="FirstParagraph"/>
      </w:pPr>
      <w:r>
        <w:t xml:space="preserve">A reader who skipped the earlier section,</w:t>
      </w:r>
      <w:r>
        <w:t xml:space="preserve"> </w:t>
      </w:r>
      <w:r>
        <w:t xml:space="preserve">or who opened the page from a link to its middle,</w:t>
      </w:r>
      <w:r>
        <w:t xml:space="preserve"> </w:t>
      </w:r>
      <w:r>
        <w:t xml:space="preserve">can jump to the content that a back-reference points to only if the back-reference is a link.</w:t>
      </w:r>
      <w:r>
        <w:t xml:space="preserve"> </w:t>
      </w:r>
      <w:r>
        <w:t xml:space="preserve">Put the link on the words that name the target,</w:t>
      </w:r>
      <w:r>
        <w:t xml:space="preserve"> </w:t>
      </w:r>
      <w:r>
        <w:t xml:space="preserve">once per paragraph.</w:t>
      </w:r>
      <w:r>
        <w:t xml:space="preserve"> </w:t>
      </w:r>
      <w:r>
        <w:t xml:space="preserve">Where you can, use the target’s name instead of</w:t>
      </w:r>
      <w:r>
        <w:t xml:space="preserve"> </w:t>
      </w:r>
      <w:r>
        <w:t xml:space="preserve">“above”</w:t>
      </w:r>
      <w:r>
        <w:t xml:space="preserve"> </w:t>
      </w:r>
      <w:r>
        <w:t xml:space="preserve">or</w:t>
      </w:r>
      <w:r>
        <w:t xml:space="preserve"> </w:t>
      </w:r>
      <w:r>
        <w:t xml:space="preserve">“earlier”</w:t>
      </w:r>
      <w:r>
        <w:t xml:space="preserve">,</w:t>
      </w:r>
      <w:r>
        <w:t xml:space="preserve"> </w:t>
      </w:r>
      <w:r>
        <w:t xml:space="preserve">since a word that names a position becomes wrong</w:t>
      </w:r>
      <w:r>
        <w:t xml:space="preserve"> </w:t>
      </w:r>
      <w:r>
        <w:t xml:space="preserve">when a later edit moves the content</w:t>
      </w:r>
      <w:r>
        <w:t xml:space="preserve"> </w:t>
      </w:r>
      <w:r>
        <w:t xml:space="preserve">(see</w:t>
      </w:r>
      <w:r>
        <w:t xml:space="preserve"> </w:t>
      </w:r>
      <w:hyperlink r:id="rId31">
        <w:r>
          <w:rPr>
            <w:rStyle w:val="Hyperlink"/>
          </w:rPr>
          <w:t xml:space="preserve">Avoid forward references</w:t>
        </w:r>
      </w:hyperlink>
      <w:r>
        <w:t xml:space="preserve">).</w:t>
      </w:r>
    </w:p>
    <w:bookmarkStart w:id="33" w:name="exm-link-back-reference"/>
    <w:p>
      <w:pPr>
        <w:pStyle w:val="BodyText"/>
      </w:pPr>
      <w:r>
        <w:rPr>
          <w:b/>
          <w:bCs/>
        </w:rPr>
        <w:t xml:space="preserve">Example 2 (Linking a reference back to earlier content)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likelihood of the logistic regression model from the previous chapter</w:t>
      </w:r>
      <w:r>
        <w:t xml:space="preserve"> </w:t>
      </w:r>
      <w:r>
        <w:t xml:space="preserve"> </w:t>
      </w:r>
      <w:r>
        <w:t xml:space="preserve">is a product of Bernoulli probabilities.</w:t>
      </w:r>
    </w:p>
    <w:p>
      <w:pPr>
        <w:pStyle w:val="BlockText"/>
      </w:pPr>
      <w:r>
        <w:t xml:space="preserve">✅ The likelihood of the</w:t>
      </w:r>
      <w:r>
        <w:t xml:space="preserve"> </w:t>
      </w:r>
      <w:hyperlink r:id="rId32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is a product of Bernoulli probabilities.</w:t>
      </w:r>
    </w:p>
    <w:p>
      <w:pPr>
        <w:pStyle w:val="FirstParagraph"/>
      </w:pPr>
      <w:r>
        <w:t xml:space="preserve">In the ✅ version, the link takes the reader to the model’s definition.</w:t>
      </w:r>
    </w:p>
    <w:bookmarkEnd w:id="33"/>
    <w:p>
      <w:pPr>
        <w:pStyle w:val="BodyText"/>
      </w:pPr>
      <w:r>
        <w:t xml:space="preserve">In</w:t>
      </w:r>
      <w:r>
        <w:t xml:space="preserve"> </w:t>
      </w:r>
      <w:hyperlink r:id="rId34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7" w:name="exm-link-liberally"/>
    <w:p>
      <w:pPr>
        <w:pStyle w:val="FirstParagraph"/>
      </w:pPr>
      <w:r>
        <w:rPr>
          <w:b/>
          <w:bCs/>
        </w:rPr>
        <w:t xml:space="preserve">Example 3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  <w:r>
        <w:t xml:space="preserve"> 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5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6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7"/>
    <w:bookmarkEnd w:id="38"/>
    <w:bookmarkStart w:id="40" w:name="cite-wikipedia-beside-the-primary-source"/>
    <w:p>
      <w:pPr>
        <w:pStyle w:val="Heading2"/>
      </w:pPr>
      <w:r>
        <w:t xml:space="preserve">8 Cite Wikipedia, beside the primary source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cite the Wikipedia article for each definition, theorem or named method whenever one exists:</w:t>
      </w:r>
      <w:r>
        <w:t xml:space="preserve"> </w:t>
      </w:r>
      <w:r>
        <w:t xml:space="preserve">the citation gives readers a second, free presentation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The Wikipedia citation adds to the traditional reference and never replaces it.</w:t>
      </w:r>
      <w:r>
        <w:t xml:space="preserve"> </w:t>
      </w:r>
      <w:r>
        <w:t xml:space="preserve">Cite it through the bibliography like any other source,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@misc</w:t>
      </w:r>
      <w:r>
        <w:t xml:space="preserve"> </w:t>
      </w:r>
      <w:r>
        <w:t xml:space="preserve">entry in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(author</w:t>
      </w:r>
      <w:r>
        <w:t xml:space="preserve"> </w:t>
      </w:r>
      <w:r>
        <w:rPr>
          <w:rStyle w:val="VerbatimChar"/>
        </w:rPr>
        <w:t xml:space="preserve">{Wikipedia contributors}</w:t>
      </w:r>
      <w:r>
        <w:t xml:space="preserve">, the article’s URL, the access date)</w:t>
      </w:r>
      <w:r>
        <w:t xml:space="preserve"> </w:t>
      </w:r>
      <w:r>
        <w:t xml:space="preserve">keyed</w:t>
      </w:r>
      <w:r>
        <w:t xml:space="preserve"> </w:t>
      </w:r>
      <w:r>
        <w:rPr>
          <w:rStyle w:val="VerbatimChar"/>
        </w:rPr>
        <w:t xml:space="preserve">wikipedia_&lt;article_title&gt;</w:t>
      </w:r>
      <w:r>
        <w:t xml:space="preserve">,</w:t>
      </w:r>
      <w:r>
        <w:t xml:space="preserve"> </w:t>
      </w:r>
      <w:r>
        <w:t xml:space="preserve">and put the citation right after the content it covers, as</w:t>
      </w:r>
      <w:r>
        <w:t xml:space="preserve"> </w:t>
      </w:r>
      <w:r>
        <w:rPr>
          <w:rStyle w:val="VerbatimChar"/>
        </w:rPr>
        <w:t xml:space="preserve">[@wikipedia_poisson_distribution]</w:t>
      </w:r>
      <w:r>
        <w:t xml:space="preserve">.</w:t>
      </w:r>
      <w:r>
        <w:t xml:space="preserve"> </w:t>
      </w:r>
      <w:r>
        <w:t xml:space="preserve">Keep the primary source’s citation beside the claim it supports.</w:t>
      </w:r>
      <w:r>
        <w:t xml:space="preserve"> </w:t>
      </w:r>
      <w:r>
        <w:t xml:space="preserve">Never list a Wikipedia article in a Further reading section.</w:t>
      </w:r>
      <w:r>
        <w:t xml:space="preserve"> </w:t>
      </w:r>
      <w:r>
        <w:t xml:space="preserve">Wikipedia appears only as a citation beside the content it covers.</w:t>
      </w:r>
      <w:r>
        <w:t xml:space="preserve"> </w:t>
      </w:r>
      <w:r>
        <w:t xml:space="preserve">A Further reading section lists primary sources, textbooks, courses and other resources instead.</w:t>
      </w:r>
    </w:p>
    <w:p>
      <w:pPr>
        <w:pStyle w:val="Compact"/>
        <w:numPr>
          <w:ilvl w:val="0"/>
          <w:numId w:val="1016"/>
        </w:numPr>
      </w:pPr>
      <w:r>
        <w:t xml:space="preserve">Cite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citing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URL for the article, not a search result.</w:t>
      </w:r>
    </w:p>
    <w:p>
      <w:pPr>
        <w:pStyle w:val="Compact"/>
        <w:numPr>
          <w:ilvl w:val="0"/>
          <w:numId w:val="1016"/>
        </w:numPr>
      </w:pPr>
      <w:r>
        <w:t xml:space="preserve">Cite an article once where its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is defined, not at every use;</w:t>
      </w:r>
      <w:r>
        <w:t xml:space="preserve"> </w:t>
      </w:r>
      <w:r>
        <w:t xml:space="preserve">later uses link to your own definition.</w:t>
      </w:r>
    </w:p>
    <w:bookmarkStart w:id="39" w:name="exm-link-wikipedia"/>
    <w:p>
      <w:pPr>
        <w:pStyle w:val="FirstParagraph"/>
      </w:pPr>
      <w:r>
        <w:rPr>
          <w:b/>
          <w:bCs/>
        </w:rPr>
        <w:t xml:space="preserve">Example 4 (Citing a definition’s Wikipedia article)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 and its traditional reference.</w:t>
      </w:r>
    </w:p>
    <w:bookmarkEnd w:id="39"/>
    <w:bookmarkEnd w:id="40"/>
    <w:bookmarkStart w:id="42" w:name="number-bracketed-citations"/>
    <w:p>
      <w:pPr>
        <w:pStyle w:val="Heading2"/>
      </w:pPr>
      <w:r>
        <w:t xml:space="preserve">9 Number bracketed citations</w:t>
      </w:r>
    </w:p>
    <w:p>
      <w:pPr>
        <w:pStyle w:val="FirstParagraph"/>
      </w:pPr>
      <w:r>
        <w:t xml:space="preserve">On the lab’s notes sites, a bracketed citation,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, prints as a number, such as [1] or [1, p. 5].</w:t>
      </w:r>
      <w:r>
        <w:t xml:space="preserve"> </w:t>
      </w:r>
      <w:r>
        <w:t xml:space="preserve">An in-text citation,</w:t>
      </w:r>
      <w:r>
        <w:t xml:space="preserve"> </w:t>
      </w:r>
      <w:r>
        <w:rPr>
          <w:rStyle w:val="VerbatimChar"/>
        </w:rPr>
        <w:t xml:space="preserve">@key</w:t>
      </w:r>
      <w:r>
        <w:t xml:space="preserve">, prints the author name and the number, such as</w:t>
      </w:r>
      <w:r>
        <w:t xml:space="preserve"> </w:t>
      </w:r>
      <w:r>
        <w:t xml:space="preserve">“Hastie et al. [2]”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 </w:t>
      </w:r>
      <w:r>
        <w:t xml:space="preserve">when the source supports a claim,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when the author is the subject of the sentence.</w:t>
      </w:r>
      <w:r>
        <w:t xml:space="preserve"> </w:t>
      </w:r>
      <w:r>
        <w:t xml:space="preserve">Never start a sentence or a list item with a bare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unless the author is its subject.</w:t>
      </w:r>
      <w:r>
        <w:t xml:space="preserve"> </w:t>
      </w:r>
      <w:r>
        <w:t xml:space="preserve">The author list becomes the subject, so a list of such items prints the same author name, such as</w:t>
      </w:r>
      <w:r>
        <w:t xml:space="preserve"> </w:t>
      </w:r>
      <w:r>
        <w:t xml:space="preserve">“Wikipedia contributors [3]”</w:t>
      </w:r>
      <w:r>
        <w:t xml:space="preserve">, again and again.</w:t>
      </w:r>
      <w:r>
        <w:t xml:space="preserve"> </w:t>
      </w:r>
      <w:r>
        <w:t xml:space="preserve">Write the description first, and end the sentence with the bracketed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.</w:t>
      </w:r>
      <w:r>
        <w:t xml:space="preserve"> </w:t>
      </w:r>
      <w:r>
        <w:t xml:space="preserve">The sites get this from the shared citation style and filter in</w:t>
      </w:r>
      <w:r>
        <w:t xml:space="preserve"> </w:t>
      </w:r>
      <w:hyperlink r:id="rId41">
        <w:r>
          <w:rPr>
            <w:rStyle w:val="Hyperlink"/>
          </w:rPr>
          <w:t xml:space="preserve">Morrison-Lab/macros</w:t>
        </w:r>
      </w:hyperlink>
      <w:r>
        <w:t xml:space="preserve">.</w:t>
      </w:r>
    </w:p>
    <w:bookmarkEnd w:id="42"/>
    <w:bookmarkStart w:id="44" w:name="cite-once-per-passage"/>
    <w:p>
      <w:pPr>
        <w:pStyle w:val="Heading2"/>
      </w:pPr>
      <w:r>
        <w:t xml:space="preserve">10 Cite a source once per passage</w:t>
      </w:r>
    </w:p>
    <w:p>
      <w:pPr>
        <w:pStyle w:val="FirstParagraph"/>
      </w:pPr>
      <w:r>
        <w:t xml:space="preserve">Cite a source once in each div or passage, at the claim it supports.</w:t>
      </w:r>
      <w:r>
        <w:t xml:space="preserve"> </w:t>
      </w:r>
      <w:r>
        <w:t xml:space="preserve">A second citation of the same source in the same div adds a number that the reader must look up again</w:t>
      </w:r>
      <w:r>
        <w:t xml:space="preserve"> </w:t>
      </w:r>
      <w:r>
        <w:t xml:space="preserve">and tells them nothing new.</w:t>
      </w:r>
      <w:r>
        <w:t xml:space="preserve"> </w:t>
      </w:r>
      <w:r>
        <w:t xml:space="preserve">Cite again only when the second claim rests on a different part of the source,</w:t>
      </w:r>
      <w:r>
        <w:t xml:space="preserve"> </w:t>
      </w:r>
      <w:r>
        <w:t xml:space="preserve">and then give a locator, such as</w:t>
      </w:r>
      <w:r>
        <w:t xml:space="preserve"> </w:t>
      </w:r>
      <w:r>
        <w:rPr>
          <w:rStyle w:val="VerbatimChar"/>
        </w:rPr>
        <w:t xml:space="preserve">[@key, p. 5]</w:t>
      </w:r>
      <w:r>
        <w:t xml:space="preserve">.</w:t>
      </w:r>
      <w:r>
        <w:t xml:space="preserve"> </w:t>
      </w:r>
      <w:r>
        <w:t xml:space="preserve">The rule to cite a Wikipedia article once, where its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is defined, is a case of this one.</w:t>
      </w:r>
    </w:p>
    <w:bookmarkStart w:id="43" w:name="exm-cite-once"/>
    <w:p>
      <w:pPr>
        <w:pStyle w:val="BodyText"/>
      </w:pPr>
      <w:r>
        <w:rPr>
          <w:b/>
          <w:bCs/>
        </w:rPr>
        <w:t xml:space="preserve">Example 5 (Citing one source once in a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FirstParagraph"/>
      </w:pPr>
      <w:r>
        <w:t xml:space="preserve">Both versions credit the same article.</w:t>
      </w:r>
      <w:r>
        <w:t xml:space="preserve"> </w:t>
      </w:r>
      <w:r>
        <w:t xml:space="preserve">The second one does it once, in the source line that closes the div.</w:t>
      </w:r>
    </w:p>
    <w:bookmarkEnd w:id="43"/>
    <w:bookmarkEnd w:id="44"/>
    <w:bookmarkStart w:id="45" w:name="best-practices"/>
    <w:p>
      <w:pPr>
        <w:pStyle w:val="Heading2"/>
      </w:pPr>
      <w:r>
        <w:t xml:space="preserve">11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45"/>
    <w:bookmarkStart w:id="46" w:name="quote-the-original"/>
    <w:p>
      <w:pPr>
        <w:pStyle w:val="Heading2"/>
      </w:pPr>
      <w:r>
        <w:t xml:space="preserve">12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46"/>
    <w:bookmarkStart w:id="47" w:name="Xdc6e961a4731f42c2c786ef03a498fc72396848"/>
    <w:p>
      <w:pPr>
        <w:pStyle w:val="Heading2"/>
      </w:pPr>
      <w:r>
        <w:t xml:space="preserve">13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47"/>
    <w:bookmarkStart w:id="50" w:name="verify-each-bibliography-entry"/>
    <w:p>
      <w:pPr>
        <w:pStyle w:val="Heading2"/>
      </w:pPr>
      <w:r>
        <w:t xml:space="preserve">14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8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9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50"/>
    <w:bookmarkStart w:id="51" w:name="cite-an-alias-directly"/>
    <w:p>
      <w:pPr>
        <w:pStyle w:val="Heading2"/>
      </w:pPr>
      <w:r>
        <w:t xml:space="preserve">15 Cite an alias directly</w:t>
      </w:r>
    </w:p>
    <w:p>
      <w:pPr>
        <w:pStyle w:val="FirstParagraph"/>
      </w:pPr>
      <w:r>
        <w:t xml:space="preserve">When a source uses another name for a defined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51"/>
    <w:bookmarkStart w:id="54" w:name="cite-the-original-for-named-results"/>
    <w:p>
      <w:pPr>
        <w:pStyle w:val="Heading2"/>
      </w:pPr>
      <w:r>
        <w:t xml:space="preserve">16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52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53" w:name="exm-cite-original"/>
    <w:p>
      <w:pPr>
        <w:pStyle w:val="BodyText"/>
      </w:pPr>
      <w:r>
        <w:rPr>
          <w:b/>
          <w:bCs/>
        </w:rPr>
        <w:t xml:space="preserve">Example 6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bounds the probability that …</w:t>
      </w:r>
    </w:p>
    <w:p>
      <w:pPr>
        <w:pStyle w:val="BlockText"/>
      </w:pPr>
      <w:r>
        <w:t xml:space="preserve">✅ Chebyshev’s inequality bounds the probability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53"/>
    <w:bookmarkEnd w:id="54"/>
    <w:bookmarkStart w:id="55" w:name="put-the-content-first"/>
    <w:p>
      <w:pPr>
        <w:pStyle w:val="Heading2"/>
      </w:pPr>
      <w:r>
        <w:t xml:space="preserve">17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55"/>
    <w:bookmarkStart w:id="56" w:name="adapting-another-courses-material"/>
    <w:p>
      <w:pPr>
        <w:pStyle w:val="Heading2"/>
      </w:pPr>
      <w:r>
        <w:t xml:space="preserve">18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56"/>
    <w:bookmarkStart w:id="57" w:name="material-from-your-own-work"/>
    <w:p>
      <w:pPr>
        <w:pStyle w:val="Heading2"/>
      </w:pPr>
      <w:r>
        <w:t xml:space="preserve">19 Material from your own work</w:t>
      </w:r>
    </w:p>
    <w:p>
      <w:pPr>
        <w:pStyle w:val="FirstParagraph"/>
      </w:pPr>
      <w:r>
        <w:t xml:space="preserve">Do not formally acknowledge material you borrow from yourself or your own group.</w:t>
      </w:r>
      <w:r>
        <w:t xml:space="preserve"> </w:t>
      </w:r>
      <w:r>
        <w:t xml:space="preserve">“Your group”</w:t>
      </w:r>
      <w:r>
        <w:t xml:space="preserve"> </w:t>
      </w:r>
      <w:r>
        <w:t xml:space="preserve">means you and the other members of the labs that maintain the work, such as the Morrison Lab and UCD-SERG.</w:t>
      </w:r>
      <w:r>
        <w:t xml:space="preserve"> </w:t>
      </w:r>
      <w:r>
        <w:t xml:space="preserve">Link to it, but do not credit it,</w:t>
      </w:r>
      <w:r>
        <w:t xml:space="preserve"> </w:t>
      </w:r>
      <w:r>
        <w:t xml:space="preserve">except for the credits and citations listed below.</w:t>
      </w:r>
      <w:r>
        <w:t xml:space="preserve"> </w:t>
      </w:r>
      <w:r>
        <w:t xml:space="preserve">This covers:</w:t>
      </w:r>
    </w:p>
    <w:p>
      <w:pPr>
        <w:pStyle w:val="Compact"/>
        <w:numPr>
          <w:ilvl w:val="0"/>
          <w:numId w:val="1021"/>
        </w:numPr>
      </w:pPr>
      <w:r>
        <w:t xml:space="preserve">Material your group wrote that moves between repositories you maintain.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  <w:r>
        <w:t xml:space="preserve"> </w:t>
      </w:r>
      <w:r>
        <w:t xml:space="preserve">Material in those repositories that someone outside the group wrote keeps its credit (see below).</w:t>
      </w:r>
    </w:p>
    <w:p>
      <w:pPr>
        <w:pStyle w:val="Compact"/>
        <w:numPr>
          <w:ilvl w:val="0"/>
          <w:numId w:val="1021"/>
        </w:numPr>
      </w:pPr>
      <w:r>
        <w:t xml:space="preserve">Text, figures or code reused from work that you or your group wrote elsewhere,</w:t>
      </w:r>
      <w:r>
        <w:t xml:space="preserve"> </w:t>
      </w:r>
      <w:r>
        <w:t xml:space="preserve">such as a lab manual your group maintains (the UCD-SERG lab manual, for example),</w:t>
      </w:r>
      <w:r>
        <w:t xml:space="preserve"> </w:t>
      </w:r>
      <w:r>
        <w:t xml:space="preserve">your own papers, or your own software.</w:t>
      </w:r>
    </w:p>
    <w:p>
      <w:pPr>
        <w:pStyle w:val="Compact"/>
        <w:numPr>
          <w:ilvl w:val="0"/>
          <w:numId w:val="1021"/>
        </w:numPr>
      </w:pPr>
      <w:r>
        <w:t xml:space="preserve">A template or tool of your group’s that you built the site from.</w:t>
      </w:r>
    </w:p>
    <w:p>
      <w:pPr>
        <w:pStyle w:val="FirstParagraph"/>
      </w:pPr>
      <w:r>
        <w:t xml:space="preserve">A formal acknowledgment tells the reader the material came from someone else,</w:t>
      </w:r>
      <w:r>
        <w:t xml:space="preserve"> </w:t>
      </w:r>
      <w:r>
        <w:t xml:space="preserve">so it does not belong on material that is your own, wherever that material is stored.</w:t>
      </w:r>
      <w:r>
        <w:t xml:space="preserve"> </w:t>
      </w:r>
      <w:r>
        <w:t xml:space="preserve">A co-author outside your group is someone else:</w:t>
      </w:r>
      <w:r>
        <w:t xml:space="preserve"> </w:t>
      </w:r>
      <w:r>
        <w:t xml:space="preserve">when you reuse a co-written paper or manual,</w:t>
      </w:r>
      <w:r>
        <w:t xml:space="preserve"> </w:t>
      </w:r>
      <w:r>
        <w:t xml:space="preserve">the work itself gets no credit (a publisher-required citation aside, see below),</w:t>
      </w:r>
      <w:r>
        <w:t xml:space="preserve"> </w:t>
      </w:r>
      <w:r>
        <w:t xml:space="preserve">but credit each outside co-author by name, in a sentence or an author line.</w:t>
      </w:r>
      <w:r>
        <w:t xml:space="preserve"> </w:t>
      </w:r>
      <w:r>
        <w:t xml:space="preserve">The rule concerns acknowledging reuse of your own material.</w:t>
      </w:r>
      <w:r>
        <w:t xml:space="preserve"> </w:t>
      </w:r>
      <w:r>
        <w:t xml:space="preserve">Citing a published paper or released software of yours</w:t>
      </w:r>
      <w:r>
        <w:t xml:space="preserve"> </w:t>
      </w:r>
      <w:r>
        <w:t xml:space="preserve">as the original publication of a result, or as a tool you used,</w:t>
      </w:r>
      <w:r>
        <w:t xml:space="preserve"> </w:t>
      </w:r>
      <w:r>
        <w:t xml:space="preserve">is ordinary citation and stays.</w:t>
      </w:r>
      <w:r>
        <w:t xml:space="preserve"> </w:t>
      </w:r>
      <w:r>
        <w:t xml:space="preserve">A passage or figure reused from a published paper of yours</w:t>
      </w:r>
      <w:r>
        <w:t xml:space="preserve"> </w:t>
      </w:r>
      <w:r>
        <w:t xml:space="preserve">follows the publisher’s reuse terms, which may require a citation</w:t>
      </w:r>
      <w:r>
        <w:t xml:space="preserve">;</w:t>
      </w:r>
      <w:r>
        <w:t xml:space="preserve"> </w:t>
      </w:r>
      <w:r>
        <w:t xml:space="preserve">that is the only citation the reuse itself can require.</w:t>
      </w:r>
    </w:p>
    <w:p>
      <w:pPr>
        <w:pStyle w:val="BodyText"/>
      </w:pPr>
      <w:r>
        <w:t xml:space="preserve">Do not cite your own course notes or sites as the source of a definition or result either.</w:t>
      </w:r>
      <w:r>
        <w:t xml:space="preserve"> </w:t>
      </w:r>
      <w:r>
        <w:t xml:space="preserve">Instead, cite the original publication where you can identify one, and a modern textbook</w:t>
      </w:r>
      <w:r>
        <w:t xml:space="preserve"> </w:t>
      </w:r>
      <w:r>
        <w:t xml:space="preserve">(see</w:t>
      </w:r>
      <w:r>
        <w:t xml:space="preserve"> </w:t>
      </w:r>
      <w:hyperlink w:anchor="cite-the-original-for-named-results">
        <w:r>
          <w:rPr>
            <w:rStyle w:val="Hyperlink"/>
          </w:rPr>
          <w:t xml:space="preserve">Cite the original for named results</w:t>
        </w:r>
      </w:hyperlink>
      <w:r>
        <w:t xml:space="preserve">),</w:t>
      </w:r>
      <w:r>
        <w:t xml:space="preserve"> </w:t>
      </w:r>
      <w:r>
        <w:t xml:space="preserve">and link to your own page as further reading.</w:t>
      </w:r>
    </w:p>
    <w:p>
      <w:pPr>
        <w:pStyle w:val="BodyText"/>
      </w:pPr>
      <w:r>
        <w:t xml:space="preserve">❌ A citation of the group’s own notes as the source of a definition: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@morrison2026mds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✅ The original source and a textbook, with a cross-reference link to the group’s page: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@original, sec. 2; @textbook, ch.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See also the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Cauchy-Schwarz inequality</w:t>
      </w:r>
      <w:r>
        <w:rPr>
          <w:rStyle w:val="CommentTok"/>
        </w:rPr>
        <w:t xml:space="preserve">](https://morrison-lab.github.io/mds/linear-algebra-inner-products.html#thm-cauchy-schwarz)</w:t>
      </w:r>
      <w:r>
        <w:br/>
      </w:r>
      <w:r>
        <w:rPr>
          <w:rStyle w:val="NormalTok"/>
        </w:rPr>
        <w:t xml:space="preserve">in the sister notes.</w:t>
      </w:r>
    </w:p>
    <w:p>
      <w:pPr>
        <w:pStyle w:val="FirstParagraph"/>
      </w:pPr>
      <w:r>
        <w:t xml:space="preserve">Carry over what the source of your material itself credits:</w:t>
      </w:r>
    </w:p>
    <w:p>
      <w:pPr>
        <w:pStyle w:val="Compact"/>
        <w:numPr>
          <w:ilvl w:val="0"/>
          <w:numId w:val="1022"/>
        </w:numPr>
      </w:pPr>
      <w:r>
        <w:t xml:space="preserve">A book, paper or other work the material follows.</w:t>
      </w:r>
      <w:r>
        <w:t xml:space="preserve"> </w:t>
      </w:r>
      <w:r>
        <w:t xml:space="preserve">For example, the Benjamin-Chung Lab Manual, which the UCD-SERG manual credits.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that source adapted,</w:t>
      </w:r>
      <w:r>
        <w:t xml:space="preserve"> </w:t>
      </w:r>
      <w:r>
        <w:t xml:space="preserve">credited by name.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A link to a sister site that sends the reader to further reading</w:t>
      </w:r>
      <w:r>
        <w:t xml:space="preserve"> </w:t>
      </w:r>
      <w:r>
        <w:t xml:space="preserve">is a cross-reference, not an attribution, so it stays.</w:t>
      </w:r>
    </w:p>
    <w:p>
      <w:pPr>
        <w:pStyle w:val="BodyText"/>
      </w:pPr>
      <w:r>
        <w:t xml:space="preserve">When you find an existing credit to your own work, remove it and add or keep a link to it.</w:t>
      </w:r>
    </w:p>
    <w:bookmarkEnd w:id="57"/>
    <w:bookmarkStart w:id="58" w:name="common-citation-errors-to-avoid"/>
    <w:p>
      <w:pPr>
        <w:pStyle w:val="Heading2"/>
      </w:pPr>
      <w:r>
        <w:t xml:space="preserve">20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Redundant citation</w:t>
      </w:r>
      <w:r>
        <w:t xml:space="preserve">: Citing the same source more than once in one div or passage (see</w:t>
      </w:r>
      <w:r>
        <w:t xml:space="preserve"> </w:t>
      </w:r>
      <w:hyperlink w:anchor="cite-once-per-passage">
        <w:r>
          <w:rPr>
            <w:rStyle w:val="Hyperlink"/>
          </w:rPr>
          <w:t xml:space="preserve">Cite a source once per passage</w:t>
        </w:r>
      </w:hyperlink>
      <w:r>
        <w:t xml:space="preserve">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8"/>
    <w:bookmarkStart w:id="64" w:name="examples"/>
    <w:p>
      <w:pPr>
        <w:pStyle w:val="Heading2"/>
      </w:pPr>
      <w:r>
        <w:t xml:space="preserve">21 Examples</w:t>
      </w:r>
    </w:p>
    <w:bookmarkStart w:id="59" w:name="poor-unsupported-claim"/>
    <w:p>
      <w:pPr>
        <w:pStyle w:val="Heading3"/>
      </w:pPr>
      <w:r>
        <w:t xml:space="preserve">21.1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9"/>
    <w:bookmarkStart w:id="60" w:name="better-citation-provided"/>
    <w:p>
      <w:pPr>
        <w:pStyle w:val="Heading3"/>
      </w:pPr>
      <w:r>
        <w:t xml:space="preserve">21.2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60"/>
    <w:bookmarkStart w:id="61" w:name="best-citation-with-context"/>
    <w:p>
      <w:pPr>
        <w:pStyle w:val="Heading3"/>
      </w:pPr>
      <w:r>
        <w:t xml:space="preserve">21.3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61"/>
    <w:bookmarkStart w:id="62" w:name="poor-irrelevant-citation"/>
    <w:p>
      <w:pPr>
        <w:pStyle w:val="Heading3"/>
      </w:pPr>
      <w:r>
        <w:t xml:space="preserve">21.4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62"/>
    <w:bookmarkStart w:id="63" w:name="better-relevant-citation"/>
    <w:p>
      <w:pPr>
        <w:pStyle w:val="Heading3"/>
      </w:pPr>
      <w:r>
        <w:t xml:space="preserve">21.5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63"/>
    <w:bookmarkEnd w:id="64"/>
    <w:bookmarkStart w:id="83" w:name="conclusion"/>
    <w:p>
      <w:pPr>
        <w:pStyle w:val="Heading2"/>
      </w:pPr>
      <w:r>
        <w:t xml:space="preserve">22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82" w:name="refs"/>
    <w:bookmarkStart w:id="66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5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6"/>
    <w:bookmarkStart w:id="68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7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8"/>
    <w:bookmarkStart w:id="70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9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70"/>
    <w:bookmarkStart w:id="72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71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72"/>
    <w:bookmarkStart w:id="73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73"/>
    <w:bookmarkStart w:id="75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74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75"/>
    <w:bookmarkStart w:id="77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6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7"/>
    <w:bookmarkStart w:id="79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8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9"/>
    <w:bookmarkStart w:id="81" w:name="ref-wikipedia_poisson_distribution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Poisson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https://en.wikipedia.org/wiki/Poisson_distribution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efining-terms.qmd" TargetMode="External" /><Relationship Type="http://schemas.openxmlformats.org/officeDocument/2006/relationships/hyperlink" Id="rId36" Target="defining-terms.qmd#def-confidence-interval" TargetMode="External" /><Relationship Type="http://schemas.openxmlformats.org/officeDocument/2006/relationships/hyperlink" Id="rId28" Target="defining-terms.qmd#def-term" TargetMode="External" /><Relationship Type="http://schemas.openxmlformats.org/officeDocument/2006/relationships/hyperlink" Id="rId49" Target="https://api.crossref.org/" TargetMode="External" /><Relationship Type="http://schemas.openxmlformats.org/officeDocument/2006/relationships/hyperlink" Id="rId35" Target="https://cran.r-project.org/package=lme4" TargetMode="External" /><Relationship Type="http://schemas.openxmlformats.org/officeDocument/2006/relationships/hyperlink" Id="rId69" Target="https://doi.org/10.1021/ci0342472" TargetMode="External" /><Relationship Type="http://schemas.openxmlformats.org/officeDocument/2006/relationships/hyperlink" Id="rId71" Target="https://doi.org/10.1093/comjnl/27.2.97" TargetMode="External" /><Relationship Type="http://schemas.openxmlformats.org/officeDocument/2006/relationships/hyperlink" Id="rId67" Target="https://doi.org/10.1201/9780429428357" TargetMode="External" /><Relationship Type="http://schemas.openxmlformats.org/officeDocument/2006/relationships/hyperlink" Id="rId80" Target="https://en.wikipedia.org/wiki/Poisson_distribution" TargetMode="External" /><Relationship Type="http://schemas.openxmlformats.org/officeDocument/2006/relationships/hyperlink" Id="rId41" Target="https://github.com/Morrison-Lab/macros/blob/main/citations/README.md" TargetMode="External" /><Relationship Type="http://schemas.openxmlformats.org/officeDocument/2006/relationships/hyperlink" Id="rId32" Target="https://morrison-lab.github.io/lds/chapters/logistic-regression.html#def-logistic-regression" TargetMode="External" /><Relationship Type="http://schemas.openxmlformats.org/officeDocument/2006/relationships/hyperlink" Id="rId34" Target="https://quarto.org/docs/authoring/cross-references.html" TargetMode="External" /><Relationship Type="http://schemas.openxmlformats.org/officeDocument/2006/relationships/hyperlink" Id="rId48" Target="https://search.crossref.org/" TargetMode="External" /><Relationship Type="http://schemas.openxmlformats.org/officeDocument/2006/relationships/hyperlink" Id="rId74" Target="https://survey.stackoverflow.co/2024/" TargetMode="External" /><Relationship Type="http://schemas.openxmlformats.org/officeDocument/2006/relationships/hyperlink" Id="rId30" Target="https://www.doi.org/" TargetMode="External" /><Relationship Type="http://schemas.openxmlformats.org/officeDocument/2006/relationships/hyperlink" Id="rId52" Target="https://www.numdam.org/" TargetMode="External" /><Relationship Type="http://schemas.openxmlformats.org/officeDocument/2006/relationships/hyperlink" Id="rId65" Target="https://www.numdam.org/item/JMPA_1867_2_12__158_0/" TargetMode="External" /><Relationship Type="http://schemas.openxmlformats.org/officeDocument/2006/relationships/hyperlink" Id="rId76" Target="https://www.numdam.org/item/JMPA_1867_2_12__177_0/" TargetMode="External" /><Relationship Type="http://schemas.openxmlformats.org/officeDocument/2006/relationships/hyperlink" Id="rId29" Target="https://www.wikipedia.org/" TargetMode="External" /><Relationship Type="http://schemas.openxmlformats.org/officeDocument/2006/relationships/hyperlink" Id="rId78" Target="https://www.wiley.com/en-us/Statistical+Learning+Theory-p-9780471030034" TargetMode="External" /><Relationship Type="http://schemas.openxmlformats.org/officeDocument/2006/relationships/hyperlink" Id="rId31" Target="paper-organization.qmd#avoid-forward-referenc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efining-terms.qmd" TargetMode="External" /><Relationship Type="http://schemas.openxmlformats.org/officeDocument/2006/relationships/hyperlink" Id="rId36" Target="defining-terms.qmd#def-confidence-interval" TargetMode="External" /><Relationship Type="http://schemas.openxmlformats.org/officeDocument/2006/relationships/hyperlink" Id="rId28" Target="defining-terms.qmd#def-term" TargetMode="External" /><Relationship Type="http://schemas.openxmlformats.org/officeDocument/2006/relationships/hyperlink" Id="rId49" Target="https://api.crossref.org/" TargetMode="External" /><Relationship Type="http://schemas.openxmlformats.org/officeDocument/2006/relationships/hyperlink" Id="rId35" Target="https://cran.r-project.org/package=lme4" TargetMode="External" /><Relationship Type="http://schemas.openxmlformats.org/officeDocument/2006/relationships/hyperlink" Id="rId69" Target="https://doi.org/10.1021/ci0342472" TargetMode="External" /><Relationship Type="http://schemas.openxmlformats.org/officeDocument/2006/relationships/hyperlink" Id="rId71" Target="https://doi.org/10.1093/comjnl/27.2.97" TargetMode="External" /><Relationship Type="http://schemas.openxmlformats.org/officeDocument/2006/relationships/hyperlink" Id="rId67" Target="https://doi.org/10.1201/9780429428357" TargetMode="External" /><Relationship Type="http://schemas.openxmlformats.org/officeDocument/2006/relationships/hyperlink" Id="rId80" Target="https://en.wikipedia.org/wiki/Poisson_distribution" TargetMode="External" /><Relationship Type="http://schemas.openxmlformats.org/officeDocument/2006/relationships/hyperlink" Id="rId41" Target="https://github.com/Morrison-Lab/macros/blob/main/citations/README.md" TargetMode="External" /><Relationship Type="http://schemas.openxmlformats.org/officeDocument/2006/relationships/hyperlink" Id="rId32" Target="https://morrison-lab.github.io/lds/chapters/logistic-regression.html#def-logistic-regression" TargetMode="External" /><Relationship Type="http://schemas.openxmlformats.org/officeDocument/2006/relationships/hyperlink" Id="rId34" Target="https://quarto.org/docs/authoring/cross-references.html" TargetMode="External" /><Relationship Type="http://schemas.openxmlformats.org/officeDocument/2006/relationships/hyperlink" Id="rId48" Target="https://search.crossref.org/" TargetMode="External" /><Relationship Type="http://schemas.openxmlformats.org/officeDocument/2006/relationships/hyperlink" Id="rId74" Target="https://survey.stackoverflow.co/2024/" TargetMode="External" /><Relationship Type="http://schemas.openxmlformats.org/officeDocument/2006/relationships/hyperlink" Id="rId30" Target="https://www.doi.org/" TargetMode="External" /><Relationship Type="http://schemas.openxmlformats.org/officeDocument/2006/relationships/hyperlink" Id="rId52" Target="https://www.numdam.org/" TargetMode="External" /><Relationship Type="http://schemas.openxmlformats.org/officeDocument/2006/relationships/hyperlink" Id="rId65" Target="https://www.numdam.org/item/JMPA_1867_2_12__158_0/" TargetMode="External" /><Relationship Type="http://schemas.openxmlformats.org/officeDocument/2006/relationships/hyperlink" Id="rId76" Target="https://www.numdam.org/item/JMPA_1867_2_12__177_0/" TargetMode="External" /><Relationship Type="http://schemas.openxmlformats.org/officeDocument/2006/relationships/hyperlink" Id="rId29" Target="https://www.wikipedia.org/" TargetMode="External" /><Relationship Type="http://schemas.openxmlformats.org/officeDocument/2006/relationships/hyperlink" Id="rId78" Target="https://www.wiley.com/en-us/Statistical+Learning+Theory-p-9780471030034" TargetMode="External" /><Relationship Type="http://schemas.openxmlformats.org/officeDocument/2006/relationships/hyperlink" Id="rId31" Target="paper-organization.qmd#avoid-forward-referenc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2026-10-29T21:32:18Z</dcterms:created>
  <dcterms:modified xsi:type="dcterms:W3CDTF">2026-10-29T21:32:18Z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14:29:02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