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r>
        <w:t xml:space="preserve">Last modified: 2026-10-19 03:06:32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0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7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18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 function that the text defines as a term.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9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0"/>
    <w:bookmarkStart w:id="21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1"/>
    <w:bookmarkStart w:id="22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2"/>
    <w:bookmarkStart w:id="24" w:name="write-the-full-phrase"/>
    <w:p>
      <w:pPr>
        <w:pStyle w:val="Heading2"/>
      </w:pPr>
      <w:r>
        <w:t xml:space="preserve">4 Write the full phrase</w:t>
      </w:r>
    </w:p>
    <w:p>
      <w:pPr>
        <w:pStyle w:val="FirstParagraph"/>
      </w:pPr>
      <w:r>
        <w:t xml:space="preserve">Do not leave out words the phrase needs to be complete.</w:t>
      </w:r>
      <w:r>
        <w:t xml:space="preserve"> </w:t>
      </w:r>
      <w:r>
        <w:t xml:space="preserve">A clipped phrase such as</w:t>
      </w:r>
      <w:r>
        <w:t xml:space="preserve"> </w:t>
      </w:r>
      <w:r>
        <w:t xml:space="preserve">“the true mean function”</w:t>
      </w:r>
      <w:r>
        <w:t xml:space="preserve"> </w:t>
      </w:r>
      <w:r>
        <w:t xml:space="preserve">asks the reader to supply the missing words,</w:t>
      </w:r>
      <w:r>
        <w:t xml:space="preserve"> </w:t>
      </w:r>
      <w:r>
        <w:t xml:space="preserve">and the reader may supply different ones than you meant.</w:t>
      </w:r>
      <w:r>
        <w:t xml:space="preserve"> </w:t>
      </w:r>
      <w:r>
        <w:t xml:space="preserve">Readers who are learning English, and readers who read literally, cannot always recover them.</w:t>
      </w:r>
      <w:r>
        <w:t xml:space="preserve"> </w:t>
      </w:r>
      <w:r>
        <w:t xml:space="preserve">Name what the object is a function of, and what it is conditional on.</w:t>
      </w:r>
    </w:p>
    <w:p>
      <w:pPr>
        <w:pStyle w:val="BodyText"/>
      </w:pPr>
      <w:r>
        <w:t xml:space="preserve">The same rule applies to symbols.</w:t>
      </w:r>
      <w:r>
        <w:t xml:space="preserve"> </w:t>
      </w:r>
      <w:r>
        <w:t xml:space="preserve">Write a function with its argument, such as</w:t>
      </w:r>
      <w:r>
        <w:t xml:space="preserve"> </w:t>
      </w:r>
      <w:r>
        <w:t xml:space="preserve">$\truemeanf{\predvar}$</w:t>
      </w:r>
      <w:r>
        <w:t xml:space="preserve">, not the bare function name,</w:t>
      </w:r>
      <w:r>
        <w:t xml:space="preserve"> </w:t>
      </w:r>
      <w:r>
        <w:t xml:space="preserve">unless the sentence is about the function as a whole and the page has said so.</w:t>
      </w:r>
      <w:r>
        <w:t xml:space="preserve"> </w:t>
      </w:r>
      <w:r>
        <w:t xml:space="preserve">A symbol in a sentence should look like the same symbol in the display equation it refers to.</w:t>
      </w:r>
    </w:p>
    <w:bookmarkStart w:id="23" w:name="exm-full-phrase"/>
    <w:p>
      <w:pPr>
        <w:pStyle w:val="BodyText"/>
      </w:pPr>
      <w:r>
        <w:rPr>
          <w:b/>
          <w:bCs/>
        </w:rPr>
        <w:t xml:space="preserve">Example 1 (Writing the full phrase and the argument)</w:t>
      </w:r>
      <w:r>
        <w:t xml:space="preserve"> </w:t>
      </w:r>
      <w:r>
        <w:t xml:space="preserve">The display equation is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BlockText"/>
      </w:pPr>
      <w:r>
        <w:t xml:space="preserve">❌ The outcome variable is the true mean function plus noise.</w:t>
      </w:r>
    </w:p>
    <w:p>
      <w:pPr>
        <w:pStyle w:val="BlockText"/>
      </w:pPr>
      <w:r>
        <w:t xml:space="preserve">✅ The outcome variable is the true mean function of the outcome variable given the input value</w:t>
      </w:r>
      <w:r>
        <w:t xml:space="preserve"> </w:t>
      </w:r>
      <w:r>
        <w:t xml:space="preserve">$\predvar$</w:t>
      </w:r>
      <w:r>
        <w:t xml:space="preserve">, namely</w:t>
      </w:r>
      <w:r>
        <w:t xml:space="preserve"> </w:t>
      </w:r>
      <w:r>
        <w:t xml:space="preserve">$\truemeanf{\predvar}$</w:t>
      </w:r>
      <w:r>
        <w:t xml:space="preserve">, plus noise.</w:t>
      </w:r>
    </w:p>
    <w:bookmarkEnd w:id="23"/>
    <w:bookmarkEnd w:id="24"/>
    <w:bookmarkStart w:id="26" w:name="choose-each-preposition-on-purpose"/>
    <w:p>
      <w:pPr>
        <w:pStyle w:val="Heading2"/>
      </w:pPr>
      <w:r>
        <w:t xml:space="preserve">5 Choose each preposition on purpose</w:t>
      </w:r>
    </w:p>
    <w:p>
      <w:pPr>
        <w:pStyle w:val="FirstParagraph"/>
      </w:pPr>
      <w:r>
        <w:t xml:space="preserve">A preposition states a relationship between two things.</w:t>
      </w:r>
      <w:r>
        <w:t xml:space="preserve"> </w:t>
      </w:r>
      <w:r>
        <w:t xml:space="preserve">Small words such as</w:t>
      </w:r>
      <w:r>
        <w:t xml:space="preserve"> </w:t>
      </w:r>
      <w:r>
        <w:rPr>
          <w:i/>
          <w:iCs/>
        </w:rPr>
        <w:t xml:space="preserve">of</w:t>
      </w:r>
      <w:r>
        <w:t xml:space="preserve">,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using</w:t>
      </w:r>
      <w:r>
        <w:t xml:space="preserve"> </w:t>
      </w:r>
      <w:r>
        <w:t xml:space="preserve">are easy to reach for by reflex,</w:t>
      </w:r>
      <w:r>
        <w:t xml:space="preserve"> </w:t>
      </w:r>
      <w:r>
        <w:t xml:space="preserve">and each one can stand for many different relationships</w:t>
      </w:r>
      <w:r>
        <w:t xml:space="preserve"> </w:t>
      </w:r>
      <w:r>
        <w:t xml:space="preserve">(ownership, purpose, cause, part and whole, tool, source).</w:t>
      </w:r>
      <w:r>
        <w:t xml:space="preserve"> </w:t>
      </w:r>
      <w:r>
        <w:t xml:space="preserve">When the sentence does not say which relationship it means,</w:t>
      </w:r>
      <w:r>
        <w:t xml:space="preserve"> </w:t>
      </w:r>
      <w:r>
        <w:t xml:space="preserve">the reader has to guess.</w:t>
      </w:r>
      <w:r>
        <w:t xml:space="preserve"> </w:t>
      </w:r>
      <w:r>
        <w:t xml:space="preserve">Readers who are learning English, and readers who read literally, guess worst.</w:t>
      </w:r>
    </w:p>
    <w:p>
      <w:pPr>
        <w:pStyle w:val="BodyText"/>
      </w:pPr>
      <w:r>
        <w:t xml:space="preserve">For each preposition, ask what relationship it states.</w:t>
      </w:r>
      <w:r>
        <w:t xml:space="preserve"> </w:t>
      </w:r>
      <w:r>
        <w:t xml:space="preserve">If you cannot answer in one phrase, replace it with a verb that names the relationship.</w:t>
      </w:r>
    </w:p>
    <w:bookmarkStart w:id="25" w:name="exm-prepositions"/>
    <w:p>
      <w:pPr>
        <w:pStyle w:val="BodyText"/>
      </w:pPr>
      <w:r>
        <w:rPr>
          <w:b/>
          <w:bCs/>
        </w:rPr>
        <w:t xml:space="preserve">Example 2 (Naming the relationship)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error of the prediction is large.</w:t>
      </w:r>
    </w:p>
    <w:p>
      <w:pPr>
        <w:pStyle w:val="BlockText"/>
      </w:pPr>
      <w:r>
        <w:t xml:space="preserve">✅ The prediction misses the observed outcome by a large amount.</w:t>
      </w:r>
    </w:p>
    <w:p>
      <w:pPr>
        <w:pStyle w:val="FirstParagraph"/>
      </w:pPr>
      <w:r>
        <w:rPr>
          <w:i/>
          <w:iCs/>
        </w:rPr>
        <w:t xml:space="preserve">Of</w:t>
      </w:r>
      <w:r>
        <w:t xml:space="preserve"> </w:t>
      </w:r>
      <w:r>
        <w:t xml:space="preserve">could mean the error the prediction makes,</w:t>
      </w:r>
      <w:r>
        <w:t xml:space="preserve"> </w:t>
      </w:r>
      <w:r>
        <w:t xml:space="preserve">the error in the way it was computed,</w:t>
      </w:r>
      <w:r>
        <w:t xml:space="preserve"> </w:t>
      </w:r>
      <w:r>
        <w:t xml:space="preserve">or an error that belongs to the prediction in some other way.</w:t>
      </w:r>
      <w:r>
        <w:t xml:space="preserve"> </w:t>
      </w:r>
      <w:r>
        <w:t xml:space="preserve">The verb</w:t>
      </w:r>
      <w:r>
        <w:t xml:space="preserve"> </w:t>
      </w:r>
      <w:r>
        <w:rPr>
          <w:i/>
          <w:iCs/>
        </w:rPr>
        <w:t xml:space="preserve">misses</w:t>
      </w:r>
      <w:r>
        <w:t xml:space="preserve"> </w:t>
      </w:r>
      <w:r>
        <w:t xml:space="preserve">says which.</w:t>
      </w:r>
    </w:p>
    <w:p>
      <w:pPr>
        <w:pStyle w:val="BlockText"/>
      </w:pPr>
      <w:r>
        <w:t xml:space="preserve">❌ We fit the model for the training set.</w:t>
      </w:r>
    </w:p>
    <w:p>
      <w:pPr>
        <w:pStyle w:val="BlockText"/>
      </w:pPr>
      <w:r>
        <w:t xml:space="preserve">✅ We estimate the model’s coefficients from the training set.</w:t>
      </w:r>
    </w:p>
    <w:p>
      <w:pPr>
        <w:pStyle w:val="FirstParagraph"/>
      </w:pPr>
      <w:r>
        <w:rPr>
          <w:i/>
          <w:iCs/>
        </w:rPr>
        <w:t xml:space="preserve">For</w:t>
      </w:r>
      <w:r>
        <w:t xml:space="preserve"> </w:t>
      </w:r>
      <w:r>
        <w:t xml:space="preserve">could mean on behalf of, in order to serve, or using.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w:r>
        <w:t xml:space="preserve">states the relationship exactly:</w:t>
      </w:r>
      <w:r>
        <w:t xml:space="preserve"> </w:t>
      </w:r>
      <w:r>
        <w:t xml:space="preserve">the training set is the source of the estimates.</w:t>
      </w:r>
    </w:p>
    <w:bookmarkEnd w:id="25"/>
    <w:p>
      <w:pPr>
        <w:pStyle w:val="BodyText"/>
      </w:pPr>
      <w:r>
        <w:t xml:space="preserve">Keep a plain preposition when it states the relationship exactly,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in</w:t>
      </w:r>
      <w:r>
        <w:t xml:space="preserve"> </w:t>
      </w:r>
      <w:r>
        <w:t xml:space="preserve">for location and</w:t>
      </w:r>
      <w:r>
        <w:t xml:space="preserve"> </w:t>
      </w:r>
      <w:r>
        <w:rPr>
          <w:i/>
          <w:iCs/>
        </w:rPr>
        <w:t xml:space="preserve">by</w:t>
      </w:r>
      <w:r>
        <w:t xml:space="preserve"> </w:t>
      </w:r>
      <w:r>
        <w:t xml:space="preserve">for the agent of a passive verb.</w:t>
      </w:r>
    </w:p>
    <w:bookmarkEnd w:id="26"/>
    <w:bookmarkStart w:id="29" w:name="minimize-unnecessary-jargon"/>
    <w:p>
      <w:pPr>
        <w:pStyle w:val="Heading2"/>
      </w:pPr>
      <w:r>
        <w:t xml:space="preserve">6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7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8" w:name="exm-jargon"/>
    <w:p>
      <w:pPr>
        <w:pStyle w:val="BodyText"/>
      </w:pPr>
      <w:r>
        <w:rPr>
          <w:b/>
          <w:bCs/>
        </w:rPr>
        <w:t xml:space="preserve">Example 3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8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8" Target="avoid-cliches.qmd#def-cliche" TargetMode="External" /><Relationship Type="http://schemas.openxmlformats.org/officeDocument/2006/relationships/hyperlink" Id="rId15" Target="avoid-cliches.qmd#overused-vocabulary" TargetMode="External" /><Relationship Type="http://schemas.openxmlformats.org/officeDocument/2006/relationships/hyperlink" Id="rId19" Target="citations-evidence.qmd#do-not-substitute-flippancy-for-support" TargetMode="External" /><Relationship Type="http://schemas.openxmlformats.org/officeDocument/2006/relationships/hyperlink" Id="rId27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7" Target="inclusive-writing.qmd#use-literal-langu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avoid-cliches.qmd#def-cliche" TargetMode="External" /><Relationship Type="http://schemas.openxmlformats.org/officeDocument/2006/relationships/hyperlink" Id="rId15" Target="avoid-cliches.qmd#overused-vocabulary" TargetMode="External" /><Relationship Type="http://schemas.openxmlformats.org/officeDocument/2006/relationships/hyperlink" Id="rId19" Target="citations-evidence.qmd#do-not-substitute-flippancy-for-support" TargetMode="External" /><Relationship Type="http://schemas.openxmlformats.org/officeDocument/2006/relationships/hyperlink" Id="rId27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7" Target="inclusive-writing.qmd#use-literal-langu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2026-10-19T10:10:55Z</dcterms:created>
  <dcterms:modified xsi:type="dcterms:W3CDTF">2026-10-19T10:10:55Z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03:06:32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