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2026-10-29 14:36:14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26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new symbol by its most direct, literal meaning, and derive its other forms:</w:t>
      </w:r>
      <w:r>
        <w:t xml:space="preserve"> </w:t>
      </w:r>
      <w:r>
        <w:t xml:space="preserve">Define a shorthand symbol directly from the objects it summarizes,</w:t>
      </w:r>
      <w:r>
        <w:t xml:space="preserve"> </w:t>
      </w:r>
      <w:r>
        <w:t xml:space="preserve">then prove any equivalent form as a result.</w:t>
      </w:r>
      <w:r>
        <w:t xml:space="preserve"> </w:t>
      </w:r>
      <w:r>
        <w:t xml:space="preserve">For example, with deviations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define the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deviations 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δ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then show that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Defining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states a result in place of the meaning,</w:t>
      </w:r>
      <w:r>
        <w:t xml:space="preserve"> </w:t>
      </w:r>
      <w:r>
        <w:t xml:space="preserve">and hides that the symbol is a mean of the deviations.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Put only the defining equation in a definition, and state equivalences as results:</w:t>
      </w:r>
      <w:r>
        <w:t xml:space="preserve"> </w:t>
      </w:r>
      <w:r>
        <w:t xml:space="preserve">A definition div displays one equation,</w:t>
      </w:r>
      <w:r>
        <w:t xml:space="preserve"> </w:t>
      </w:r>
      <w:r>
        <w:t xml:space="preserve">the one that links the symbol of the defined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to its definitional expression.</w:t>
      </w:r>
      <w:r>
        <w:t xml:space="preserve"> </w:t>
      </w:r>
      <w:r>
        <w:t xml:space="preserve">It does not display a chain of equal expressions,</w:t>
      </w:r>
      <w:r>
        <w:t xml:space="preserve"> </w:t>
      </w:r>
      <w:r>
        <w:t xml:space="preserve">and it does not display an equivalent form.</w:t>
      </w:r>
      <w:r>
        <w:t xml:space="preserve"> </w:t>
      </w:r>
      <w:r>
        <w:t xml:space="preserve">It does not state that the defined concept is the same as, or equivalent to, another concept either.</w:t>
      </w:r>
      <w:r>
        <w:t xml:space="preserve"> </w:t>
      </w:r>
      <w:r>
        <w:t xml:space="preserve">State each equality between expressions, and each equivalence between concepts,</w:t>
      </w:r>
      <w:r>
        <w:t xml:space="preserve"> </w:t>
      </w:r>
      <w:r>
        <w:t xml:space="preserve">in its own result (a theorem, lemma, corollary or proposition) after the definition.</w:t>
      </w:r>
      <w:r>
        <w:t xml:space="preserve"> </w:t>
      </w:r>
      <w:r>
        <w:t xml:space="preserve">For example, define the residual</w:t>
      </w:r>
      <w:r>
        <w:t xml:space="preserve"> </w:t>
      </w:r>
      <w:hyperlink r:id="rId1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 state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result.</w:t>
      </w:r>
      <w:r>
        <w:t xml:space="preserve"> </w:t>
      </w:r>
      <w:r>
        <w:t xml:space="preserve">A definition that also shows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asserts a result without a statement or a proof,</w:t>
      </w:r>
      <w:r>
        <w:t xml:space="preserve"> </w:t>
      </w:r>
      <w:r>
        <w:t xml:space="preserve">and the reader cannot tell which equality is the definition.</w:t>
      </w:r>
      <w:r>
        <w:t xml:space="preserve"> </w:t>
      </w:r>
      <w:r>
        <w:t xml:space="preserve">The same holds for a sentence:</w:t>
      </w:r>
      <w:r>
        <w:t xml:space="preserve"> </w:t>
      </w:r>
      <w:r>
        <w:t xml:space="preserve">a definition that adds</w:t>
      </w:r>
      <w:r>
        <w:t xml:space="preserve"> </w:t>
      </w:r>
      <w:r>
        <w:t xml:space="preserve">“equivalently, the variance of the outcome given the covariates”</w:t>
      </w:r>
      <w:r>
        <w:t xml:space="preserve"> </w:t>
      </w:r>
      <w:r>
        <w:t xml:space="preserve">states a result, so it belongs in one.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both sides of a definition in the same notation:</w:t>
      </w:r>
      <w:r>
        <w:t xml:space="preserve"> </w:t>
      </w:r>
      <w:r>
        <w:t xml:space="preserve">The symbol on the left names an object,</w:t>
      </w:r>
      <w:r>
        <w:t xml:space="preserve"> </w:t>
      </w:r>
      <w:r>
        <w:t xml:space="preserve">and the right side expands that object’s own definition.</w:t>
      </w:r>
      <w:r>
        <w:t xml:space="preserve"> </w:t>
      </w:r>
      <w:r>
        <w:t xml:space="preserve">It does not describe the object in another way,</w:t>
      </w:r>
      <w:r>
        <w:t xml:space="preserve"> </w:t>
      </w:r>
      <w:r>
        <w:t xml:space="preserve">because the step from one description to the other is a result.</w:t>
      </w:r>
      <w:r>
        <w:t xml:space="preserve"> </w:t>
      </w:r>
      <w:r>
        <w:t xml:space="preserve">For example, with the conditional expectation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 its prediction error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 the residual risk as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ε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pred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μ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form spells 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out on the right</w:t>
      </w:r>
      <w:r>
        <w:t xml:space="preserve"> </w:t>
      </w:r>
      <w:r>
        <w:t xml:space="preserve">but names it on the left,</w:t>
      </w:r>
      <w:r>
        <w:t xml:space="preserve"> </w:t>
      </w:r>
      <w:r>
        <w:t xml:space="preserve">so a reader cannot tell whether the two sides describe the same object.</w:t>
      </w:r>
      <w:r>
        <w:t xml:space="preserve"> </w:t>
      </w:r>
      <w:r>
        <w:t xml:space="preserve">Derive the second form from the first in a proof.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Reuse the notation and the concept names of the result that introduces an object:</w:t>
      </w:r>
      <w:r>
        <w:t xml:space="preserve"> </w:t>
      </w:r>
      <w:r>
        <w:t xml:space="preserve">When an earlier theorem names an object,</w:t>
      </w:r>
      <w:r>
        <w:t xml:space="preserve"> </w:t>
      </w:r>
      <w:r>
        <w:t xml:space="preserve">every later definition about it uses the same symbols and the same concept.</w:t>
      </w:r>
      <w:r>
        <w:t xml:space="preserve"> </w:t>
      </w:r>
      <w:r>
        <w:t xml:space="preserve">Do not coin an alias symbol or a synonym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for it.</w:t>
      </w:r>
      <w:r>
        <w:t xml:space="preserve"> </w:t>
      </w:r>
      <w:r>
        <w:t xml:space="preserve">For example, a theorem that decomposes the squared-error risk</w:t>
      </w:r>
      <w:r>
        <w:t xml:space="preserve"> </w:t>
      </w:r>
      <w:r>
        <w:t xml:space="preserve">and names the minimizing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fixes the residual risk as the risk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of that function.</w:t>
      </w:r>
      <w:r>
        <w:t xml:space="preserve"> </w:t>
      </w:r>
      <w:r>
        <w:t xml:space="preserve">A definition that names the residual risk through a second symbol for the same function</w:t>
      </w:r>
      <w:r>
        <w:t xml:space="preserve"> </w:t>
      </w:r>
      <w:r>
        <w:t xml:space="preserve">leaves the reader to check that the two symbols denote one object.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a definition as concise as possible:</w:t>
      </w:r>
      <w:r>
        <w:t xml:space="preserve"> </w:t>
      </w:r>
      <w:r>
        <w:t xml:space="preserve">State the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with the fewest words and symbols that fix it exactly.</w:t>
      </w:r>
      <w:r>
        <w:t xml:space="preserve"> </w:t>
      </w:r>
      <w:r>
        <w:t xml:space="preserve">Build on terms that are already defined, and link them,</w:t>
      </w:r>
      <w:r>
        <w:t xml:space="preserve"> </w:t>
      </w:r>
      <w:r>
        <w:t xml:space="preserve">instead of spelling out again what they mean.</w:t>
      </w:r>
      <w:r>
        <w:t xml:space="preserve"> </w:t>
      </w:r>
      <w:r>
        <w:t xml:space="preserve">For example, define a mode of a distribution as an element of the</w:t>
      </w:r>
      <w:r>
        <w:t xml:space="preserve"> </w:t>
      </w:r>
      <w:hyperlink r:id="rId18">
        <w:r>
          <w:rPr>
            <w:rStyle w:val="Hyperlink"/>
          </w:rPr>
          <w:t xml:space="preserve">argmax</w:t>
        </w:r>
      </w:hyperlink>
      <w:r>
        <w:t xml:space="preserve"> </w:t>
      </w:r>
      <w:r>
        <w:t xml:space="preserve">of its density or mass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not by writing out the inequality that the argmax stands for.</w:t>
      </w:r>
      <w:r>
        <w:t xml:space="preserve"> </w:t>
      </w:r>
      <w:r>
        <w:t xml:space="preserve">The inequality belongs in the definition of the argmax, which the reader can follow the link to.</w:t>
      </w:r>
      <w:r>
        <w:t xml:space="preserve"> </w:t>
      </w:r>
      <w:r>
        <w:t xml:space="preserve">A definition that restates a linked term is longer to read and drifts from the original if either changes.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encounters.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a definition a symbol only when the object recurs in formulas:</w:t>
      </w:r>
      <w:r>
        <w:t xml:space="preserve"> </w:t>
      </w:r>
      <w:r>
        <w:t xml:space="preserve">Introduce a new symbol or macro for a defined term</w:t>
      </w:r>
      <w:r>
        <w:t xml:space="preserve"> </w:t>
      </w:r>
      <w:r>
        <w:t xml:space="preserve">when the term appears in at least two formulas.</w:t>
      </w:r>
      <w:r>
        <w:t xml:space="preserve"> </w:t>
      </w:r>
      <w:r>
        <w:t xml:space="preserve">A term that appears only in words, such as</w:t>
      </w:r>
      <w:r>
        <w:t xml:space="preserve"> </w:t>
      </w:r>
      <w:r>
        <w:t xml:space="preserve">“pairwise disjoint”</w:t>
      </w:r>
      <w:r>
        <w:t xml:space="preserve">,</w:t>
      </w:r>
      <w:r>
        <w:t xml:space="preserve"> </w:t>
      </w:r>
      <w:r>
        <w:t xml:space="preserve">needs no symbol.</w:t>
      </w:r>
      <w:r>
        <w:t xml:space="preserve"> </w:t>
      </w:r>
      <w:r>
        <w:t xml:space="preserve">A term that recurs in formulas, such as a level set, needs one,</w:t>
      </w:r>
      <w:r>
        <w:t xml:space="preserve"> </w:t>
      </w:r>
      <w:r>
        <w:t xml:space="preserve">so the reader sees the same object written the same way each time.</w:t>
      </w:r>
      <w:r>
        <w:t xml:space="preserve"> </w:t>
      </w:r>
      <w:r>
        <w:t xml:space="preserve">Define the symbol by the term’s most literal meaning,</w:t>
      </w:r>
      <w:r>
        <w:t xml:space="preserve"> </w:t>
      </w:r>
      <w:r>
        <w:t xml:space="preserve">such as the preimage of a single value for a level set.</w:t>
      </w:r>
      <w:r>
        <w:t xml:space="preserve"> </w:t>
      </w:r>
      <w:r>
        <w:t xml:space="preserve">No check can decide this rule,</w:t>
      </w:r>
      <w:r>
        <w:t xml:space="preserve"> </w:t>
      </w:r>
      <w:r>
        <w:t xml:space="preserve">because whether a term</w:t>
      </w:r>
      <w:r>
        <w:t xml:space="preserve"> </w:t>
      </w:r>
      <w:r>
        <w:t xml:space="preserve">“recurs”</w:t>
      </w:r>
      <w:r>
        <w:t xml:space="preserve"> </w:t>
      </w:r>
      <w:r>
        <w:t xml:space="preserve">depends on how the notes use it,</w:t>
      </w:r>
      <w:r>
        <w:t xml:space="preserve"> </w:t>
      </w:r>
      <w:r>
        <w:t xml:space="preserve">so a reviewer judges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longest defined phrase:</w:t>
      </w:r>
      <w:r>
        <w:t xml:space="preserve"> </w:t>
      </w:r>
      <w:r>
        <w:t xml:space="preserve">When a longer phrase has its own definition,</w:t>
      </w:r>
      <w:r>
        <w:t xml:space="preserve"> </w:t>
      </w:r>
      <w:r>
        <w:t xml:space="preserve">link the whole phrase to that definition,</w:t>
      </w:r>
      <w:r>
        <w:t xml:space="preserve"> </w:t>
      </w:r>
      <w:r>
        <w:t xml:space="preserve">not a shorter term inside it.</w:t>
      </w:r>
      <w:r>
        <w:t xml:space="preserve"> </w:t>
      </w:r>
      <w:r>
        <w:t xml:space="preserve">For example, link</w:t>
      </w:r>
      <w:r>
        <w:t xml:space="preserve"> </w:t>
      </w:r>
      <w:r>
        <w:rPr>
          <w:rStyle w:val="VerbatimChar"/>
        </w:rPr>
        <w:t xml:space="preserve">[logistic regression](#def-logistic-regression)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“logistic</w:t>
      </w:r>
      <w:r>
        <w:t xml:space="preserve"> </w:t>
      </w:r>
      <w:r>
        <w:rPr>
          <w:rStyle w:val="VerbatimChar"/>
        </w:rPr>
        <w:t xml:space="preserve">[regression](#def-regression)</w:t>
      </w:r>
      <w:r>
        <w:t xml:space="preserve">”</w:t>
      </w:r>
      <w:r>
        <w:t xml:space="preserve">.</w:t>
      </w:r>
      <w:r>
        <w:t xml:space="preserve"> </w:t>
      </w:r>
      <w:r>
        <w:t xml:space="preserve">The shorter term names a different concept,</w:t>
      </w:r>
      <w:r>
        <w:t xml:space="preserve"> </w:t>
      </w:r>
      <w:r>
        <w:t xml:space="preserve">so linking it sends the reader to the wrong definition.</w:t>
      </w:r>
      <w:r>
        <w:t xml:space="preserve"> </w:t>
      </w:r>
      <w:r>
        <w:t xml:space="preserve">Link the shorter term only where it stands alone.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check-term-links</w:t>
      </w:r>
      <w:r>
        <w:t xml:space="preserve"> </w:t>
      </w:r>
      <w:r>
        <w:t xml:space="preserve">check in</w:t>
      </w:r>
      <w:r>
        <w:t xml:space="preserve"> </w:t>
      </w:r>
      <w:hyperlink r:id="rId20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partial link.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term where the sentence uses it, not in a parenthetical list:</w:t>
      </w:r>
      <w:r>
        <w:t xml:space="preserve"> </w:t>
      </w:r>
      <w:r>
        <w:t xml:space="preserve"> </w:t>
      </w:r>
      <w:r>
        <w:t xml:space="preserve">Write the name as a link inside the sentence that needs it.</w:t>
      </w:r>
      <w:r>
        <w:t xml:space="preserve"> </w:t>
      </w:r>
      <w:r>
        <w:t xml:space="preserve">Do not name the concepts in the sentence and then list their definitions in a parenthetical after it.</w:t>
      </w:r>
      <w:r>
        <w:t xml:space="preserve"> </w:t>
      </w:r>
      <w:r>
        <w:t xml:space="preserve">For example, write</w:t>
      </w:r>
      <w:r>
        <w:t xml:space="preserve"> </w:t>
      </w:r>
      <w:r>
        <w:rPr>
          <w:rStyle w:val="VerbatimChar"/>
        </w:rPr>
        <w:t xml:space="preserve">the expected squared prediction error is the sum of the squared [bias](#def-bias), the [variance](#def-variance), and the [residual variance](#def-residual-variance)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the expected squared prediction error is the sum of the squared bias, the variance, and the residual variance (definitions: [bias](#def-bias), [variance](#def-variance), [residual variance](#def-residual-variance))</w:t>
      </w:r>
      <w:r>
        <w:t xml:space="preserve">.</w:t>
      </w:r>
      <w:r>
        <w:t xml:space="preserve"> </w:t>
      </w:r>
      <w:r>
        <w:t xml:space="preserve">The parenthetical makes the reader read each term twice,</w:t>
      </w:r>
      <w:r>
        <w:t xml:space="preserve"> </w:t>
      </w:r>
      <w:r>
        <w:t xml:space="preserve">and it separates the link from the place where the term does its work.</w:t>
      </w:r>
      <w:r>
        <w:t xml:space="preserve"> </w:t>
      </w:r>
      <w:r>
        <w:t xml:space="preserve">If a term sits inside math, where a link cannot go,</w:t>
      </w:r>
      <w:r>
        <w:t xml:space="preserve"> </w:t>
      </w:r>
      <w:r>
        <w:t xml:space="preserve">name the term in words in the sentence and link those words.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check-quarto-prose</w:t>
      </w:r>
      <w:r>
        <w:t xml:space="preserve"> </w:t>
      </w:r>
      <w:r>
        <w:t xml:space="preserve">check in</w:t>
      </w:r>
      <w:r>
        <w:t xml:space="preserve"> </w:t>
      </w:r>
      <w:hyperlink r:id="rId21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parenthetical that opens with</w:t>
      </w:r>
      <w:r>
        <w:t xml:space="preserve"> </w:t>
      </w:r>
      <w:r>
        <w:rPr>
          <w:rStyle w:val="VerbatimChar"/>
        </w:rPr>
        <w:t xml:space="preserve">(definition: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(definitions: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encountered: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22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22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 as a comma-separated list,</w:t>
      </w:r>
      <w:r>
        <w:t xml:space="preserve"> </w:t>
      </w:r>
      <w:r>
        <w:t xml:space="preserve">with the primary name first, as in</w:t>
      </w:r>
      <w:r>
        <w:t xml:space="preserve"> </w:t>
      </w:r>
      <w:r>
        <w:t xml:space="preserve">“Postulate, axiom”</w:t>
      </w:r>
      <w:r>
        <w:t xml:space="preserve">,</w:t>
      </w:r>
      <w:r>
        <w:t xml:space="preserve"> 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Do not use parentheses or a phrase such as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in the title.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“Risk, expected loss, population risk, true risk,</w:t>
      </w:r>
      <w:r>
        <w:t xml:space="preserve"> </w:t>
      </w:r>
      <w:r>
        <w:t xml:space="preserve">generalization error, expected prediction error”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encounters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Tell synonyms from hyponyms: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synonym</w:t>
      </w:r>
      <w:r>
        <w:t xml:space="preserve"> </w:t>
      </w:r>
      <w:r>
        <w:t xml:space="preserve">names the same concept as the primary term,</w:t>
      </w:r>
      <w:r>
        <w:t xml:space="preserve"> </w:t>
      </w:r>
      <w:r>
        <w:t xml:space="preserve">so it belongs in the div title.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hyponym</w:t>
      </w:r>
      <w:r>
        <w:t xml:space="preserve"> </w:t>
      </w:r>
      <w:r>
        <w:t xml:space="preserve">names a special case of another term,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</w:t>
      </w:r>
      <w:r>
        <w:t xml:space="preserve"> </w:t>
      </w:r>
      <w:r>
        <w:t xml:space="preserve">“regression model”</w:t>
      </w:r>
      <w:r>
        <w:t xml:space="preserve">,</w:t>
      </w:r>
      <w:r>
        <w:t xml:space="preserve"> </w:t>
      </w:r>
      <w:r>
        <w:t xml:space="preserve">so it is a different concept.</w:t>
      </w:r>
      <w:r>
        <w:t xml:space="preserve"> </w:t>
      </w:r>
      <w:r>
        <w:t xml:space="preserve">Give each hyponym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and never put it in the title of the general term</w:t>
      </w:r>
      <w:r>
        <w:t xml:space="preserve"> </w:t>
      </w:r>
      <w:r>
        <w:t xml:space="preserve">or introduce it with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(Ezra, 2026-10-23).</w:t>
      </w:r>
      <w:r>
        <w:t xml:space="preserve"> </w:t>
      </w:r>
      <w:r>
        <w:t xml:space="preserve">When unsure, check both directions.</w:t>
      </w:r>
      <w:r>
        <w:t xml:space="preserve"> </w:t>
      </w:r>
      <w:r>
        <w:t xml:space="preserve">Is every instance of the new term an instance of the old term?</w:t>
      </w:r>
      <w:r>
        <w:t xml:space="preserve"> </w:t>
      </w:r>
      <w:r>
        <w:t xml:space="preserve">Is every instance of the old term an instance of the new term?</w:t>
      </w:r>
      <w:r>
        <w:t xml:space="preserve"> </w:t>
      </w:r>
      <w:r>
        <w:t xml:space="preserve">If only the first holds, the new term is a hyponym.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Keep an entrenched misnomer, and clarify it once:</w:t>
      </w:r>
      <w:r>
        <w:t xml:space="preserve"> </w:t>
      </w:r>
      <w:r>
        <w:t xml:space="preserve">Some names the literature has fixed are technically wrong,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 a model with an intercept,</w:t>
      </w:r>
      <w:r>
        <w:t xml:space="preserve"> </w:t>
      </w:r>
      <w:r>
        <w:t xml:space="preserve"> </w:t>
      </w:r>
      <w:r>
        <w:t xml:space="preserve">whose mean is an</w:t>
      </w:r>
      <w:r>
        <w:t xml:space="preserve"> </w:t>
      </w:r>
      <w:hyperlink r:id="rId24">
        <w:r>
          <w:rPr>
            <w:rStyle w:val="Hyperlink"/>
          </w:rPr>
          <w:t xml:space="preserve">affine</w:t>
        </w:r>
      </w:hyperlink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predictors,</w:t>
      </w:r>
      <w:r>
        <w:t xml:space="preserve"> </w:t>
      </w:r>
      <w:r>
        <w:t xml:space="preserve">not a</w:t>
      </w:r>
      <w:r>
        <w:t xml:space="preserve"> </w:t>
      </w:r>
      <w:hyperlink r:id="rId25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one</w:t>
      </w:r>
      <w:r>
        <w:t xml:space="preserve"> </w:t>
      </w:r>
      <w:r>
        <w:t xml:space="preserve">(Ezra, 2026-10-28).</w:t>
      </w:r>
      <w:r>
        <w:t xml:space="preserve"> </w:t>
      </w:r>
      <w:r>
        <w:t xml:space="preserve">Wherever the wording is yours, use the precise word:</w:t>
      </w:r>
      <w:r>
        <w:t xml:space="preserve"> </w:t>
      </w:r>
      <w:r>
        <w:t xml:space="preserve">write</w:t>
      </w:r>
      <w:r>
        <w:t xml:space="preserve"> </w:t>
      </w:r>
      <w:r>
        <w:t xml:space="preserve">“affine in the predictors”</w:t>
      </w:r>
      <w:r>
        <w:t xml:space="preserve"> </w:t>
      </w:r>
      <w:r>
        <w:t xml:space="preserve">for a function with an intercept,</w:t>
      </w:r>
      <w:r>
        <w:t xml:space="preserve"> </w:t>
      </w:r>
      <w:r>
        <w:t xml:space="preserve">and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when the intercept is zero.</w:t>
      </w:r>
      <w:r>
        <w:t xml:space="preserve"> </w:t>
      </w:r>
      <w:r>
        <w:t xml:space="preserve">Keep a name the reader will meet in other sources,</w:t>
      </w:r>
      <w:r>
        <w:t xml:space="preserve"> </w:t>
      </w:r>
      <w:r>
        <w:t xml:space="preserve">such as linear regression, linear decay or linear approximation,</w:t>
      </w:r>
      <w:r>
        <w:t xml:space="preserve"> </w:t>
      </w:r>
      <w:r>
        <w:t xml:space="preserve">because renaming it cuts the reader off from that literature.</w:t>
      </w:r>
      <w:r>
        <w:t xml:space="preserve"> </w:t>
      </w:r>
      <w:r>
        <w:t xml:space="preserve">Clarify it once, in parentheses, at its definition or its first use on a page,</w:t>
      </w:r>
      <w:r>
        <w:t xml:space="preserve"> </w:t>
      </w:r>
      <w:r>
        <w:t xml:space="preserve">as in</w:t>
      </w:r>
      <w:r>
        <w:t xml:space="preserve"> </w:t>
      </w:r>
      <w:r>
        <w:t xml:space="preserve">“linear (strictly, affine) decay”</w:t>
      </w:r>
      <w:r>
        <w:t xml:space="preserve">,</w:t>
      </w:r>
      <w:r>
        <w:t xml:space="preserve"> </w:t>
      </w:r>
      <w:r>
        <w:t xml:space="preserve">and use the established name unqualified after that.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 </w:t>
      </w:r>
      <w:r>
        <w:rPr>
          <w:b/>
          <w:bCs/>
        </w:rPr>
        <w:t xml:space="preserve">only for a fitted model in its role as a predictor:</w:t>
      </w:r>
      <w:r>
        <w:t xml:space="preserve"> </w:t>
      </w:r>
      <w:r>
        <w:t xml:space="preserve">Not every fitted model is used to predict outcomes,</w:t>
      </w:r>
      <w:r>
        <w:t xml:space="preserve"> </w:t>
      </w:r>
      <w:r>
        <w:t xml:space="preserve">so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is a narrower term, not another name for</w:t>
      </w:r>
      <w:r>
        <w:t xml:space="preserve"> </w:t>
      </w:r>
      <w:r>
        <w:t xml:space="preserve">“fitted model”</w:t>
      </w:r>
      <w:r>
        <w:t xml:space="preserve">.</w:t>
      </w:r>
      <w:r>
        <w:t xml:space="preserve"> </w:t>
      </w:r>
      <w:r>
        <w:t xml:space="preserve">Define it in its own</w:t>
      </w:r>
      <w:r>
        <w:t xml:space="preserve"> </w:t>
      </w:r>
      <w:r>
        <w:rPr>
          <w:rStyle w:val="VerbatimChar"/>
        </w:rPr>
        <w:t xml:space="preserve">#def-prediction-rule</w:t>
      </w:r>
      <w:r>
        <w:t xml:space="preserve"> </w:t>
      </w:r>
      <w:r>
        <w:t xml:space="preserve">div</w:t>
      </w:r>
      <w:r>
        <w:t xml:space="preserve"> </w:t>
      </w:r>
      <w:r>
        <w:t xml:space="preserve">as a fitted model that is used to predict outcomes at a new covariate value,</w:t>
      </w:r>
      <w:r>
        <w:t xml:space="preserve"> </w:t>
      </w:r>
      <w:r>
        <w:t xml:space="preserve">and link it to that definition at its first use.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model”</w:t>
      </w:r>
      <w:r>
        <w:t xml:space="preserve"> </w:t>
      </w:r>
      <w:r>
        <w:t xml:space="preserve">for a sentence about the model itself,</w:t>
      </w:r>
      <w:r>
        <w:t xml:space="preserve"> </w:t>
      </w:r>
      <w:r>
        <w:t xml:space="preserve">such as its form, its coefficients or its fit to the training set.</w:t>
      </w:r>
      <w:r>
        <w:t xml:space="preserve"> </w:t>
      </w:r>
      <w:r>
        <w:t xml:space="preserve">Write</w:t>
      </w:r>
      <w:r>
        <w:t xml:space="preserve"> </w:t>
      </w:r>
      <w:r>
        <w:t xml:space="preserve">“the prediction rule”</w:t>
      </w:r>
      <w:r>
        <w:t xml:space="preserve"> </w:t>
      </w:r>
      <w:r>
        <w:t xml:space="preserve">only where the sentence needs the role of predicting a new outcome</w:t>
      </w:r>
      <w:r>
        <w:t xml:space="preserve"> </w:t>
      </w:r>
      <w:r>
        <w:t xml:space="preserve">to tell it from other uses of the fitted model.</w:t>
      </w:r>
      <w:r>
        <w:t xml:space="preserve"> </w:t>
      </w:r>
      <w:r>
        <w:t xml:space="preserve">The verb does not change the term:</w:t>
      </w:r>
      <w:r>
        <w:t xml:space="preserve"> </w:t>
      </w:r>
      <w:r>
        <w:t xml:space="preserve">keep writing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as the bullet above requires.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fitted model has slope 2”</w:t>
      </w:r>
      <w:r>
        <w:t xml:space="preserve"> </w:t>
      </w:r>
      <w:r>
        <w:t xml:space="preserve">and</w:t>
      </w:r>
      <w:r>
        <w:t xml:space="preserve"> </w:t>
      </w:r>
      <w:r>
        <w:t xml:space="preserve">“a clinic uses the prediction rule for new patients”</w:t>
      </w:r>
      <w:r>
        <w:t xml:space="preserve">,</w:t>
      </w:r>
      <w:r>
        <w:t xml:space="preserve"> </w:t>
      </w:r>
      <w:r>
        <w:t xml:space="preserve">and not</w:t>
      </w:r>
      <w:r>
        <w:t xml:space="preserve"> </w:t>
      </w:r>
      <w:r>
        <w:t xml:space="preserve">“the prediction rule has slope 2”</w:t>
      </w:r>
      <w:r>
        <w:t xml:space="preserve">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as a span inside the fitted model’s definition,</w:t>
      </w:r>
      <w:r>
        <w:t xml:space="preserve"> </w:t>
      </w:r>
      <w:r>
        <w:t xml:space="preserve">keep that anchor on the new div,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26"/>
    <w:bookmarkStart w:id="33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s:</w:t>
      </w:r>
    </w:p>
    <w:bookmarkStart w:id="27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7"/>
    <w:bookmarkStart w:id="28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8"/>
    <w:bookmarkStart w:id="29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9"/>
    <w:bookmarkStart w:id="30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30"/>
    <w:bookmarkStart w:id="31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31"/>
    <w:bookmarkStart w:id="32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32"/>
    <w:bookmarkEnd w:id="33"/>
    <w:bookmarkStart w:id="39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would give these blocks, in this order:</w:t>
      </w:r>
    </w:p>
    <w:bookmarkStart w:id="34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34"/>
    <w:bookmarkStart w:id="36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5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6"/>
    <w:bookmarkStart w:id="37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37"/>
    <w:bookmarkStart w:id="38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</w:t>
      </w:r>
      <w:r>
        <w:t xml:space="preserve"> </w:t>
      </w:r>
      <w:hyperlink r:id="rId35">
        <w:r>
          <w:rPr>
            <w:rStyle w:val="Hyperlink"/>
          </w:rPr>
          <w:t xml:space="preserve">fitted value</w:t>
        </w:r>
      </w:hyperlink>
      <w:r>
        <w:t xml:space="preserve">s.</w:t>
      </w:r>
    </w:p>
    <w:bookmarkEnd w:id="38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9"/>
    <w:bookmarkStart w:id="43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</w:t>
      </w:r>
      <w:r>
        <w:t xml:space="preserve"> </w:t>
      </w:r>
      <w:hyperlink w:anchor="def-active-voice">
        <w:r>
          <w:rPr>
            <w:rStyle w:val="Hyperlink"/>
          </w:rPr>
          <w:t xml:space="preserve">active voice</w:t>
        </w:r>
      </w:hyperlink>
      <w:r>
        <w:t xml:space="preserve">, keeps its prose definition alone.</w:t>
      </w:r>
    </w:p>
    <w:bookmarkStart w:id="41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41"/>
    <w:bookmarkStart w:id="42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42"/>
    <w:bookmarkEnd w:id="43"/>
    <w:bookmarkStart w:id="44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44"/>
    <w:bookmarkStart w:id="45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45"/>
    <w:bookmarkStart w:id="53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</w:t>
      </w:r>
      <w:r>
        <w:t xml:space="preserve"> </w:t>
      </w:r>
      <w:hyperlink w:anchor="def-postulate">
        <w:r>
          <w:rPr>
            <w:rStyle w:val="Hyperlink"/>
          </w:rPr>
          <w:t xml:space="preserve">postulate</w:t>
        </w:r>
      </w:hyperlink>
      <w:r>
        <w:t xml:space="preserve">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47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46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47"/>
    <w:bookmarkStart w:id="52" w:name="example-pythagorean-theorem"/>
    <w:p>
      <w:pPr>
        <w:pStyle w:val="Heading3"/>
      </w:pPr>
      <w:r>
        <w:t xml:space="preserve">7.2 Example: Pythagorean theorem</w:t>
      </w:r>
    </w:p>
    <w:bookmarkStart w:id="48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8"/>
    <w:bookmarkStart w:id="49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49"/>
    <w:bookmarkStart w:id="50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50"/>
    <w:bookmarkStart w:id="51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51"/>
    <w:bookmarkEnd w:id="52"/>
    <w:bookmarkEnd w:id="53"/>
    <w:bookmarkStart w:id="62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encounters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results.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results it rests on,</w:t>
      </w:r>
      <w:r>
        <w:t xml:space="preserve"> </w:t>
      </w:r>
      <w:r>
        <w:t xml:space="preserve">not a second copy of their working.</w:t>
      </w:r>
      <w:r>
        <w:t xml:space="preserve"> </w:t>
      </w:r>
      <w:r>
        <w:t xml:space="preserve">A proof that does no derivation of its own is one line citing the solution of the exercise that asks for the result,</w:t>
      </w:r>
      <w:r>
        <w:t xml:space="preserve"> </w:t>
      </w:r>
      <w:r>
        <w:t xml:space="preserve">and every later argument cites the theorem, never the solution</w:t>
      </w:r>
      <w:r>
        <w:t xml:space="preserve"> </w:t>
      </w:r>
      <w:r>
        <w:t xml:space="preserve">(see</w:t>
      </w:r>
      <w:r>
        <w:t xml:space="preserve"> </w:t>
      </w:r>
      <w:hyperlink r:id="rId54">
        <w:r>
          <w:rPr>
            <w:rStyle w:val="Hyperlink"/>
          </w:rPr>
          <w:t xml:space="preserve">Cite results, not solutions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55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result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56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56"/>
    <w:bookmarkStart w:id="57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57"/>
    <w:bookmarkStart w:id="58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58"/>
    <w:bookmarkStart w:id="59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60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55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60"/>
    <w:bookmarkStart w:id="61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4" Target="../mathematical-writing.qmd#cite-results-not-solutions" TargetMode="External" /><Relationship Type="http://schemas.openxmlformats.org/officeDocument/2006/relationships/hyperlink" Id="rId20" Target="https://github.com/Morrison-Lab/gha/pull/1220" TargetMode="External" /><Relationship Type="http://schemas.openxmlformats.org/officeDocument/2006/relationships/hyperlink" Id="rId21" Target="https://github.com/Morrison-Lab/gha/pull/1271" TargetMode="External" /><Relationship Type="http://schemas.openxmlformats.org/officeDocument/2006/relationships/hyperlink" Id="rId18" Target="https://morrison-lab.github.io/mds/algebra-basics.html#def-argmax" TargetMode="External" /><Relationship Type="http://schemas.openxmlformats.org/officeDocument/2006/relationships/hyperlink" Id="rId24" Target="https://morrison-lab.github.io/mds/algebra-exponentials.html#def-affine-function" TargetMode="External" /><Relationship Type="http://schemas.openxmlformats.org/officeDocument/2006/relationships/hyperlink" Id="rId25" Target="https://morrison-lab.github.io/mds/algebra-exponentials.html#def-linear-function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17" Target="https://morrison-lab.github.io/pds/variance-covariance.html#def-variance" TargetMode="External" /><Relationship Type="http://schemas.openxmlformats.org/officeDocument/2006/relationships/hyperlink" Id="rId46" Target="https://quarto.org/docs/authoring/cross-references.html#theorems-and-proofs" TargetMode="External" /><Relationship Type="http://schemas.openxmlformats.org/officeDocument/2006/relationships/hyperlink" Id="rId40" Target="mathematical-writing.qmd#make-the-prose-say-what-the-formula-says" TargetMode="External" /><Relationship Type="http://schemas.openxmlformats.org/officeDocument/2006/relationships/hyperlink" Id="rId35" Target="notation.qmd#def-fitted-value" TargetMode="External" /><Relationship Type="http://schemas.openxmlformats.org/officeDocument/2006/relationships/hyperlink" Id="rId55" Target="notation.qmd#one-operation-per-step" TargetMode="External" /><Relationship Type="http://schemas.openxmlformats.org/officeDocument/2006/relationships/hyperlink" Id="rId19" Target="paper-organization.qmd#avoid-forward-references" TargetMode="External" /><Relationship Type="http://schemas.openxmlformats.org/officeDocument/2006/relationships/hyperlink" Id="rId23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../mathematical-writing.qmd#cite-results-not-solutions" TargetMode="External" /><Relationship Type="http://schemas.openxmlformats.org/officeDocument/2006/relationships/hyperlink" Id="rId20" Target="https://github.com/Morrison-Lab/gha/pull/1220" TargetMode="External" /><Relationship Type="http://schemas.openxmlformats.org/officeDocument/2006/relationships/hyperlink" Id="rId21" Target="https://github.com/Morrison-Lab/gha/pull/1271" TargetMode="External" /><Relationship Type="http://schemas.openxmlformats.org/officeDocument/2006/relationships/hyperlink" Id="rId18" Target="https://morrison-lab.github.io/mds/algebra-basics.html#def-argmax" TargetMode="External" /><Relationship Type="http://schemas.openxmlformats.org/officeDocument/2006/relationships/hyperlink" Id="rId24" Target="https://morrison-lab.github.io/mds/algebra-exponentials.html#def-affine-function" TargetMode="External" /><Relationship Type="http://schemas.openxmlformats.org/officeDocument/2006/relationships/hyperlink" Id="rId25" Target="https://morrison-lab.github.io/mds/algebra-exponentials.html#def-linear-function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17" Target="https://morrison-lab.github.io/pds/variance-covariance.html#def-variance" TargetMode="External" /><Relationship Type="http://schemas.openxmlformats.org/officeDocument/2006/relationships/hyperlink" Id="rId46" Target="https://quarto.org/docs/authoring/cross-references.html#theorems-and-proofs" TargetMode="External" /><Relationship Type="http://schemas.openxmlformats.org/officeDocument/2006/relationships/hyperlink" Id="rId40" Target="mathematical-writing.qmd#make-the-prose-say-what-the-formula-says" TargetMode="External" /><Relationship Type="http://schemas.openxmlformats.org/officeDocument/2006/relationships/hyperlink" Id="rId35" Target="notation.qmd#def-fitted-value" TargetMode="External" /><Relationship Type="http://schemas.openxmlformats.org/officeDocument/2006/relationships/hyperlink" Id="rId55" Target="notation.qmd#one-operation-per-step" TargetMode="External" /><Relationship Type="http://schemas.openxmlformats.org/officeDocument/2006/relationships/hyperlink" Id="rId19" Target="paper-organization.qmd#avoid-forward-references" TargetMode="External" /><Relationship Type="http://schemas.openxmlformats.org/officeDocument/2006/relationships/hyperlink" Id="rId23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2026-10-29T21:39:06Z</dcterms:created>
  <dcterms:modified xsi:type="dcterms:W3CDTF">2026-10-29T21:39:06Z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14:36:14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