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2026-10-29 16:12:52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5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,</w:t>
      </w:r>
      <w:r>
        <w:t xml:space="preserve"> </w:t>
      </w:r>
      <w:r>
        <w:t xml:space="preserve">“at the price of”</w:t>
      </w:r>
      <w:r>
        <w:t xml:space="preserve">,</w:t>
      </w:r>
      <w:r>
        <w:t xml:space="preserve"> </w:t>
      </w:r>
      <w:r>
        <w:t xml:space="preserve">“pays off”</w:t>
      </w:r>
      <w:r>
        <w:t xml:space="preserve">,</w:t>
      </w:r>
      <w:r>
        <w:t xml:space="preserve"> </w:t>
      </w:r>
      <w:r>
        <w:t xml:space="preserve">“affordable”</w:t>
      </w:r>
      <w:r>
        <w:t xml:space="preserve">,</w:t>
      </w:r>
      <w:r>
        <w:t xml:space="preserve"> </w:t>
      </w:r>
      <w:r>
        <w:t xml:space="preserve">“cheap”</w:t>
      </w:r>
      <w:r>
        <w:t xml:space="preserve"> </w:t>
      </w:r>
      <w:r>
        <w:t xml:space="preserve">and</w:t>
      </w:r>
      <w:r>
        <w:t xml:space="preserve"> </w:t>
      </w:r>
      <w:r>
        <w:t xml:space="preserve">“the whole bargain”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A verb</w:t>
      </w:r>
      <w:r>
        <w:t xml:space="preserve"> </w:t>
      </w:r>
      <w:r>
        <w:t xml:space="preserve">“trade”</w:t>
      </w:r>
      <w:r>
        <w:t xml:space="preserve"> </w:t>
      </w:r>
      <w:r>
        <w:t xml:space="preserve">does the same:</w:t>
      </w:r>
      <w:r>
        <w:t xml:space="preserve"> </w:t>
      </w:r>
      <w:r>
        <w:t xml:space="preserve">“that trade”</w:t>
      </w:r>
      <w:r>
        <w:t xml:space="preserve"> </w:t>
      </w:r>
      <w:r>
        <w:t xml:space="preserve">and</w:t>
      </w:r>
      <w:r>
        <w:t xml:space="preserve"> </w:t>
      </w:r>
      <w:r>
        <w:t xml:space="preserve">“we trade accuracy for speed”</w:t>
      </w:r>
      <w:r>
        <w:t xml:space="preserve"> </w:t>
      </w:r>
      <w:r>
        <w:t xml:space="preserve">put a bargain where there is a relationship between two quantities.</w:t>
      </w:r>
      <w:r>
        <w:t xml:space="preserve"> </w:t>
      </w:r>
      <w:r>
        <w:t xml:space="preserve">Say what is lost or gained, and which quantity changes with which.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BlockText"/>
      </w:pPr>
      <w:r>
        <w:t xml:space="preserve">❌ That trade is the whole bargain of gradient descent.</w:t>
      </w:r>
    </w:p>
    <w:p>
      <w:pPr>
        <w:pStyle w:val="BlockText"/>
      </w:pPr>
      <w:r>
        <w:t xml:space="preserve">✅ Gradient descent decreases the objective only when each step is small enough</w:t>
      </w:r>
      <w:r>
        <w:t xml:space="preserve"> </w:t>
      </w:r>
      <w:r>
        <w:t xml:space="preserve">for the</w:t>
      </w:r>
      <w:r>
        <w:t xml:space="preserve"> </w:t>
      </w:r>
      <w:hyperlink r:id="rId23">
        <w:r>
          <w:rPr>
            <w:rStyle w:val="Hyperlink"/>
          </w:rPr>
          <w:t xml:space="preserve">linear approximation</w:t>
        </w:r>
      </w:hyperlink>
      <w:r>
        <w:t xml:space="preserve"> </w:t>
      </w:r>
      <w:r>
        <w:t xml:space="preserve">to hold.</w:t>
      </w:r>
    </w:p>
    <w:p>
      <w:pPr>
        <w:pStyle w:val="FirstParagraph"/>
      </w:pPr>
      <w:r>
        <w:t xml:space="preserve">Do not give a mathematical object a mind.</w:t>
      </w:r>
      <w:r>
        <w:t xml:space="preserve"> </w:t>
      </w:r>
      <w:r>
        <w:t xml:space="preserve">A derivative does not</w:t>
      </w:r>
      <w:r>
        <w:t xml:space="preserve"> </w:t>
      </w:r>
      <w:r>
        <w:t xml:space="preserve">“recommend”</w:t>
      </w:r>
      <w:r>
        <w:t xml:space="preserve"> </w:t>
      </w:r>
      <w:r>
        <w:t xml:space="preserve">a direction,</w:t>
      </w:r>
      <w:r>
        <w:t xml:space="preserve"> </w:t>
      </w:r>
      <w:r>
        <w:t xml:space="preserve">a model does not</w:t>
      </w:r>
      <w:r>
        <w:t xml:space="preserve"> </w:t>
      </w:r>
      <w:r>
        <w:t xml:space="preserve">“know”</w:t>
      </w:r>
      <w:r>
        <w:t xml:space="preserve"> </w:t>
      </w:r>
      <w:r>
        <w:t xml:space="preserve">or</w:t>
      </w:r>
      <w:r>
        <w:t xml:space="preserve"> </w:t>
      </w:r>
      <w:r>
        <w:t xml:space="preserve">“want”</w:t>
      </w:r>
      <w:r>
        <w:t xml:space="preserve"> </w:t>
      </w:r>
      <w:r>
        <w:t xml:space="preserve">anything,</w:t>
      </w:r>
      <w:r>
        <w:t xml:space="preserve"> </w:t>
      </w:r>
      <w:r>
        <w:t xml:space="preserve">and an approximation is not</w:t>
      </w:r>
      <w:r>
        <w:t xml:space="preserve"> </w:t>
      </w:r>
      <w:r>
        <w:t xml:space="preserve">“trustworthy”</w:t>
      </w:r>
      <w:r>
        <w:t xml:space="preserve">.</w:t>
      </w:r>
      <w:r>
        <w:t xml:space="preserve"> </w:t>
      </w:r>
      <w:r>
        <w:t xml:space="preserve">Each such phrase hides a precise claim, and the reader needs that claim stated plainly.</w:t>
      </w:r>
      <w:r>
        <w:t xml:space="preserve"> </w:t>
      </w:r>
      <w:r>
        <w:t xml:space="preserve">State the condition under which the claim holds,</w:t>
      </w:r>
      <w:r>
        <w:t xml:space="preserve"> </w:t>
      </w:r>
      <w:r>
        <w:t xml:space="preserve">with the inequality or the order of the error,</w:t>
      </w:r>
      <w:r>
        <w:t xml:space="preserve"> </w:t>
      </w:r>
      <w:r>
        <w:t xml:space="preserve">and display it when it is a key equation.</w:t>
      </w:r>
    </w:p>
    <w:p>
      <w:pPr>
        <w:pStyle w:val="BlockText"/>
      </w:pPr>
      <w:r>
        <w:t xml:space="preserve">❌ The derivative recommends a step, and the recommendation is trustworthy only as far as the step is small.</w:t>
      </w:r>
    </w:p>
    <w:p>
      <w:pPr>
        <w:pStyle w:val="BlockText"/>
      </w:pPr>
      <w:r>
        <w:t xml:space="preserve">✅ The linear approximation has error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→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 </w:t>
      </w:r>
      <w:r>
        <w:t xml:space="preserve">so the objective decreases along the negative gradient only for steps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are small enough.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5"/>
    <w:bookmarkStart w:id="26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6"/>
    <w:bookmarkStart w:id="27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7"/>
    <w:bookmarkStart w:id="29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28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9"/>
    <w:bookmarkStart w:id="30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30"/>
    <w:bookmarkStart w:id="32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1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1"/>
    <w:bookmarkEnd w:id="32"/>
    <w:bookmarkStart w:id="34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3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4"/>
    <w:bookmarkStart w:id="36" w:name="X1149ca6d49e4375cc24b5014956e62ef92d54a6"/>
    <w:p>
      <w:pPr>
        <w:pStyle w:val="Heading2"/>
      </w:pPr>
      <w:r>
        <w:t xml:space="preserve">8 Refer to a place in the document by its label</w:t>
      </w:r>
    </w:p>
    <w:p>
      <w:pPr>
        <w:pStyle w:val="FirstParagraph"/>
      </w:pPr>
      <w:r>
        <w:t xml:space="preserve">Do not use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“below”</w:t>
      </w:r>
      <w:r>
        <w:t xml:space="preserve"> </w:t>
      </w:r>
      <w:r>
        <w:t xml:space="preserve">for a position in a document.</w:t>
      </w:r>
      <w:r>
        <w:t xml:space="preserve"> </w:t>
      </w:r>
      <w:r>
        <w:t xml:space="preserve">The same source renders as a web page, a slide deck and a handout,</w:t>
      </w:r>
      <w:r>
        <w:t xml:space="preserve"> </w:t>
      </w:r>
      <w:r>
        <w:t xml:space="preserve">and each format orders and breaks the content differently,</w:t>
      </w:r>
      <w:r>
        <w:t xml:space="preserve"> </w:t>
      </w:r>
      <w:r>
        <w:t xml:space="preserve">so</w:t>
      </w:r>
      <w:r>
        <w:t xml:space="preserve"> </w:t>
      </w:r>
      <w:r>
        <w:t xml:space="preserve">“above”</w:t>
      </w:r>
      <w:r>
        <w:t xml:space="preserve"> </w:t>
      </w:r>
      <w:r>
        <w:t xml:space="preserve">can point at nothing, or at the wrong thing.</w:t>
      </w:r>
      <w:r>
        <w:t xml:space="preserve"> </w:t>
      </w:r>
      <w:r>
        <w:t xml:space="preserve">Style guides advise</w:t>
      </w:r>
      <w:r>
        <w:t xml:space="preserve"> </w:t>
      </w:r>
      <w:r>
        <w:t xml:space="preserve">“earlier”</w:t>
      </w:r>
      <w:r>
        <w:t xml:space="preserve"> </w:t>
      </w:r>
      <w:r>
        <w:t xml:space="preserve">or</w:t>
      </w:r>
      <w:r>
        <w:t xml:space="preserve"> </w:t>
      </w:r>
      <w:r>
        <w:t xml:space="preserve">“preceding”</w:t>
      </w:r>
      <w:r>
        <w:t xml:space="preserve"> </w:t>
      </w:r>
      <w:r>
        <w:t xml:space="preserve">and</w:t>
      </w:r>
      <w:r>
        <w:t xml:space="preserve"> </w:t>
      </w:r>
      <w:r>
        <w:t xml:space="preserve">“later”</w:t>
      </w:r>
      <w:r>
        <w:t xml:space="preserve"> </w:t>
      </w:r>
      <w:r>
        <w:t xml:space="preserve">or</w:t>
      </w:r>
      <w:r>
        <w:t xml:space="preserve"> </w:t>
      </w:r>
      <w:r>
        <w:t xml:space="preserve">“following”</w:t>
      </w:r>
      <w:r>
        <w:t xml:space="preserve"> </w:t>
      </w:r>
      <w:r>
        <w:t xml:space="preserve">for a position in a document</w:t>
      </w:r>
      <w:r>
        <w:t xml:space="preserve"> </w:t>
      </w:r>
      <w:r>
        <w:t xml:space="preserve">(Google, n.d., entry</w:t>
      </w:r>
      <w:r>
        <w:t xml:space="preserve"> </w:t>
      </w:r>
      <w:r>
        <w:t xml:space="preserve">“above”</w:t>
      </w:r>
      <w:r>
        <w:t xml:space="preserve">; Google, n.d., entry</w:t>
      </w:r>
      <w:r>
        <w:t xml:space="preserve"> </w:t>
      </w:r>
      <w:r>
        <w:t xml:space="preserve">“below”</w:t>
      </w:r>
      <w:r>
        <w:t xml:space="preserve">)</w:t>
      </w:r>
      <w:r>
        <w:t xml:space="preserve">.</w:t>
      </w:r>
      <w:r>
        <w:t xml:space="preserve"> </w:t>
      </w:r>
      <w:r>
        <w:t xml:space="preserve">Prefer the label of the result, figure, table or section,</w:t>
      </w:r>
      <w:r>
        <w:t xml:space="preserve"> </w:t>
      </w:r>
      <w:r>
        <w:t xml:space="preserve">because a label tells the reader what to find</w:t>
      </w:r>
      <w:r>
        <w:t xml:space="preserve"> </w:t>
      </w:r>
      <w:r>
        <w:t xml:space="preserve">and survives a reordering.</w:t>
      </w:r>
    </w:p>
    <w:bookmarkStart w:id="35" w:name="exm-position-words"/>
    <w:p>
      <w:pPr>
        <w:pStyle w:val="BodyText"/>
      </w:pPr>
      <w:r>
        <w:rPr>
          <w:b/>
          <w:bCs/>
        </w:rPr>
        <w:t xml:space="preserve">Example 3 (Replacing</w:t>
      </w:r>
      <w:r>
        <w:rPr>
          <w:b/>
          <w:bCs/>
        </w:rPr>
        <w:t xml:space="preserve"> </w:t>
      </w:r>
      <w:r>
        <w:rPr>
          <w:b/>
          <w:bCs/>
        </w:rPr>
        <w:t xml:space="preserve">“above”</w:t>
      </w:r>
      <w:r>
        <w:rPr>
          <w:b/>
          <w:bCs/>
        </w:rPr>
        <w:t xml:space="preserve"> </w:t>
      </w:r>
      <w:r>
        <w:rPr>
          <w:b/>
          <w:bCs/>
        </w:rPr>
        <w:t xml:space="preserve">with a label)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next figure draws the fits behind the table above.</w:t>
      </w:r>
    </w:p>
    <w:p>
      <w:pPr>
        <w:pStyle w:val="BlockText"/>
      </w:pPr>
      <w:r>
        <w:t xml:space="preserve">✅ The next figure draws the fits behind</w:t>
      </w:r>
      <w:r>
        <w:t xml:space="preserve"> </w:t>
      </w:r>
      <w:r>
        <w:rPr>
          <w:rStyle w:val="VerbatimChar"/>
        </w:rPr>
        <w:t xml:space="preserve">@tbl-fits</w:t>
      </w:r>
      <w:r>
        <w:t xml:space="preserve">.</w:t>
      </w:r>
    </w:p>
    <w:p>
      <w:pPr>
        <w:pStyle w:val="FirstParagraph"/>
      </w:pPr>
      <w:r>
        <w:t xml:space="preserve">The rewrite needs a label on the table,</w:t>
      </w:r>
      <w:r>
        <w:t xml:space="preserve"> </w:t>
      </w:r>
      <w:r>
        <w:t xml:space="preserve">so labeling it is part of the fix.</w:t>
      </w:r>
      <w:r>
        <w:t xml:space="preserve"> </w:t>
      </w:r>
      <w:r>
        <w:t xml:space="preserve">Quarto renders</w:t>
      </w:r>
      <w:r>
        <w:t xml:space="preserve"> </w:t>
      </w:r>
      <w:r>
        <w:rPr>
          <w:rStyle w:val="VerbatimChar"/>
        </w:rPr>
        <w:t xml:space="preserve">@tbl-fits</w:t>
      </w:r>
      <w:r>
        <w:t xml:space="preserve"> </w:t>
      </w:r>
      <w:r>
        <w:t xml:space="preserve">as</w:t>
      </w:r>
      <w:r>
        <w:t xml:space="preserve"> </w:t>
      </w:r>
      <w:r>
        <w:t xml:space="preserve">“Table 2”</w:t>
      </w:r>
      <w:r>
        <w:t xml:space="preserve">,</w:t>
      </w:r>
      <w:r>
        <w:t xml:space="preserve"> </w:t>
      </w:r>
      <w:r>
        <w:t xml:space="preserve">and the number follows the table when the page changes.</w:t>
      </w:r>
      <w:r>
        <w:t xml:space="preserve"> </w:t>
      </w:r>
      <w:r>
        <w:t xml:space="preserve">A comparison, such as</w:t>
      </w:r>
      <w:r>
        <w:t xml:space="preserve"> </w:t>
      </w:r>
      <w:r>
        <w:t xml:space="preserve">“a value above the threshold”</w:t>
      </w:r>
      <w:r>
        <w:t xml:space="preserve">,</w:t>
      </w:r>
      <w:r>
        <w:t xml:space="preserve"> </w:t>
      </w:r>
      <w:r>
        <w:t xml:space="preserve">does not refer to a position in the document and is fine.</w:t>
      </w:r>
    </w:p>
    <w:bookmarkEnd w:id="35"/>
    <w:bookmarkEnd w:id="36"/>
    <w:bookmarkStart w:id="37" w:name="X212ba9c0ec5aa092dffa1fb69c052daae98fcd9"/>
    <w:p>
      <w:pPr>
        <w:pStyle w:val="Heading2"/>
      </w:pPr>
      <w:r>
        <w:t xml:space="preserve">9 Leave out words that judge difficulty or add nothing</w:t>
      </w:r>
    </w:p>
    <w:p>
      <w:pPr>
        <w:pStyle w:val="FirstParagraph"/>
      </w:pPr>
      <w:r>
        <w:t xml:space="preserve">“Just”</w:t>
      </w:r>
      <w:r>
        <w:t xml:space="preserve"> </w:t>
      </w:r>
      <w:r>
        <w:t xml:space="preserve">and</w:t>
      </w:r>
      <w:r>
        <w:t xml:space="preserve"> </w:t>
      </w:r>
      <w:r>
        <w:t xml:space="preserve">“easy”</w:t>
      </w:r>
      <w:r>
        <w:t xml:space="preserve"> </w:t>
      </w:r>
      <w:r>
        <w:t xml:space="preserve">(</w:t>
      </w:r>
      <w:r>
        <w:t xml:space="preserve">“easily”</w:t>
      </w:r>
      <w:r>
        <w:t xml:space="preserve">) rarely carry meaning.</w:t>
      </w:r>
      <w:r>
        <w:t xml:space="preserve"> </w:t>
      </w:r>
      <w:r>
        <w:t xml:space="preserve">The Google style guide says</w:t>
      </w:r>
      <w:r>
        <w:t xml:space="preserve"> </w:t>
      </w:r>
      <w:r>
        <w:t xml:space="preserve">“just”</w:t>
      </w:r>
      <w:r>
        <w:t xml:space="preserve"> </w:t>
      </w:r>
      <w:r>
        <w:t xml:space="preserve">is</w:t>
      </w:r>
      <w:r>
        <w:t xml:space="preserve"> </w:t>
      </w:r>
      <w:r>
        <w:t xml:space="preserve">“a filler word that you can delete without affecting your meaning”</w:t>
      </w:r>
      <w:r>
        <w:t xml:space="preserve"> </w:t>
      </w:r>
      <w:r>
        <w:t xml:space="preserve">and says to try eliminating</w:t>
      </w:r>
      <w:r>
        <w:t xml:space="preserve"> </w:t>
      </w:r>
      <w:r>
        <w:t xml:space="preserve">“easy”</w:t>
      </w:r>
      <w:r>
        <w:t xml:space="preserve"> </w:t>
      </w:r>
      <w:r>
        <w:t xml:space="preserve">and</w:t>
      </w:r>
      <w:r>
        <w:t xml:space="preserve"> </w:t>
      </w:r>
      <w:r>
        <w:t xml:space="preserve">“easily”</w:t>
      </w:r>
      <w:r>
        <w:t xml:space="preserve"> </w:t>
      </w:r>
      <w:r>
        <w:t xml:space="preserve">“because usually the same meaning can be conveyed without”</w:t>
      </w:r>
      <w:r>
        <w:t xml:space="preserve"> </w:t>
      </w:r>
      <w:r>
        <w:t xml:space="preserve">them</w:t>
      </w:r>
      <w:r>
        <w:t xml:space="preserve"> </w:t>
      </w:r>
      <w:r>
        <w:t xml:space="preserve">(Google, n.d., entries</w:t>
      </w:r>
      <w:r>
        <w:t xml:space="preserve"> </w:t>
      </w:r>
      <w:r>
        <w:t xml:space="preserve">“just”</w:t>
      </w:r>
      <w:r>
        <w:t xml:space="preserve"> </w:t>
      </w:r>
      <w:r>
        <w:t xml:space="preserve">and</w:t>
      </w:r>
      <w:r>
        <w:t xml:space="preserve"> </w:t>
      </w:r>
      <w:r>
        <w:t xml:space="preserve">“easy, easily”</w:t>
      </w:r>
      <w:r>
        <w:t xml:space="preserve">)</w:t>
      </w:r>
      <w:r>
        <w:t xml:space="preserve">.</w:t>
      </w:r>
      <w:r>
        <w:t xml:space="preserve"> </w:t>
      </w:r>
      <w:r>
        <w:t xml:space="preserve">“Easy”</w:t>
      </w:r>
      <w:r>
        <w:t xml:space="preserve"> </w:t>
      </w:r>
      <w:r>
        <w:t xml:space="preserve">also judges the reader:</w:t>
      </w:r>
      <w:r>
        <w:t xml:space="preserve"> </w:t>
      </w:r>
      <w:r>
        <w:t xml:space="preserve">a reader who finds the step hard is told the difficulty is their own.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covers the same problem for</w:t>
      </w:r>
      <w:r>
        <w:t xml:space="preserve"> </w:t>
      </w:r>
      <w:r>
        <w:t xml:space="preserve">“obvious”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.</w:t>
      </w:r>
    </w:p>
    <w:p>
      <w:pPr>
        <w:pStyle w:val="BodyText"/>
      </w:pPr>
      <w:r>
        <w:t xml:space="preserve">Keep the word when it carries meaning.</w:t>
      </w:r>
      <w:r>
        <w:t xml:space="preserve"> </w:t>
      </w:r>
      <w:r>
        <w:t xml:space="preserve">“Just before the loop ends”</w:t>
      </w:r>
      <w:r>
        <w:t xml:space="preserve"> </w:t>
      </w:r>
      <w:r>
        <w:t xml:space="preserve">states a position in time,</w:t>
      </w:r>
      <w:r>
        <w:t xml:space="preserve"> </w:t>
      </w:r>
      <w:r>
        <w:t xml:space="preserve">and deleting</w:t>
      </w:r>
      <w:r>
        <w:t xml:space="preserve"> </w:t>
      </w:r>
      <w:r>
        <w:t xml:space="preserve">“just”</w:t>
      </w:r>
      <w:r>
        <w:t xml:space="preserve"> </w:t>
      </w:r>
      <w:r>
        <w:t xml:space="preserve">changes it.</w:t>
      </w:r>
    </w:p>
    <w:bookmarkEnd w:id="37"/>
    <w:bookmarkStart w:id="40" w:name="X49b806fcb01140a547354f51de69b452814bc12"/>
    <w:p>
      <w:pPr>
        <w:pStyle w:val="Heading2"/>
      </w:pPr>
      <w:r>
        <w:t xml:space="preserve">10 Give a date or a version instead of a time-relative word</w:t>
      </w:r>
    </w:p>
    <w:p>
      <w:pPr>
        <w:pStyle w:val="FirstParagraph"/>
      </w:pPr>
      <w:r>
        <w:t xml:space="preserve">Do not write</w:t>
      </w:r>
      <w:r>
        <w:t xml:space="preserve"> </w:t>
      </w:r>
      <w:r>
        <w:t xml:space="preserve">“now”</w:t>
      </w:r>
      <w:r>
        <w:t xml:space="preserve">,</w:t>
      </w:r>
      <w:r>
        <w:t xml:space="preserve"> </w:t>
      </w:r>
      <w:r>
        <w:t xml:space="preserve">“new”</w:t>
      </w:r>
      <w:r>
        <w:t xml:space="preserve"> </w:t>
      </w:r>
      <w:r>
        <w:t xml:space="preserve">or</w:t>
      </w:r>
      <w:r>
        <w:t xml:space="preserve"> </w:t>
      </w:r>
      <w:r>
        <w:t xml:space="preserve">“currently”</w:t>
      </w:r>
      <w:r>
        <w:t xml:space="preserve"> </w:t>
      </w:r>
      <w:r>
        <w:t xml:space="preserve">for a state that will change.</w:t>
      </w:r>
      <w:r>
        <w:t xml:space="preserve"> </w:t>
      </w:r>
      <w:r>
        <w:t xml:space="preserve">The Google style guide says these words</w:t>
      </w:r>
      <w:r>
        <w:t xml:space="preserve"> </w:t>
      </w:r>
      <w:r>
        <w:t xml:space="preserve">“can render such documentation inaccurate, outdated, or unmeaningful”</w:t>
      </w:r>
      <w:r>
        <w:t xml:space="preserve"> </w:t>
      </w:r>
      <w:r>
        <w:t xml:space="preserve">(Google, n.d.,</w:t>
      </w:r>
      <w:r>
        <w:t xml:space="preserve"> </w:t>
      </w:r>
      <w:r>
        <w:t xml:space="preserve">“Timeless documentation”</w:t>
      </w:r>
      <w:r>
        <w:t xml:space="preserve">)</w:t>
      </w:r>
      <w:r>
        <w:t xml:space="preserve"> </w:t>
      </w:r>
      <w:r>
        <w:t xml:space="preserve">and says of</w:t>
      </w:r>
      <w:r>
        <w:t xml:space="preserve"> </w:t>
      </w:r>
      <w:r>
        <w:t xml:space="preserve">“currently”</w:t>
      </w:r>
      <w:r>
        <w:t xml:space="preserve">:</w:t>
      </w:r>
      <w:r>
        <w:t xml:space="preserve"> </w:t>
      </w:r>
      <w:r>
        <w:t xml:space="preserve">“Avoid because this word is implied”</w:t>
      </w:r>
      <w:r>
        <w:t xml:space="preserve"> </w:t>
      </w:r>
      <w:r>
        <w:t xml:space="preserve">(Google, n.d., entry</w:t>
      </w:r>
      <w:r>
        <w:t xml:space="preserve"> </w:t>
      </w:r>
      <w:r>
        <w:t xml:space="preserve">“currently”</w:t>
      </w:r>
      <w:r>
        <w:t xml:space="preserve">)</w:t>
      </w:r>
      <w:r>
        <w:t xml:space="preserve">.</w:t>
      </w:r>
      <w:r>
        <w:t xml:space="preserve"> </w:t>
      </w:r>
      <w:r>
        <w:t xml:space="preserve">Say which date, version or release the statement holds for.</w:t>
      </w:r>
    </w:p>
    <w:p>
      <w:pPr>
        <w:pStyle w:val="BodyText"/>
      </w:pPr>
      <w:r>
        <w:t xml:space="preserve">The guide does not list</w:t>
      </w:r>
      <w:r>
        <w:t xml:space="preserve"> </w:t>
      </w:r>
      <w:r>
        <w:t xml:space="preserve">“recently”</w:t>
      </w:r>
      <w:r>
        <w:t xml:space="preserve">,</w:t>
      </w:r>
      <w:r>
        <w:t xml:space="preserve"> </w:t>
      </w:r>
      <w:r>
        <w:t xml:space="preserve">but it fails the same way.</w:t>
      </w:r>
      <w:r>
        <w:t xml:space="preserve"> </w:t>
      </w:r>
      <w:r>
        <w:t xml:space="preserve">In course notes it also fails when pages reorder,</w:t>
      </w:r>
      <w:r>
        <w:t xml:space="preserve"> </w:t>
      </w:r>
      <w:r>
        <w:t xml:space="preserve">because</w:t>
      </w:r>
      <w:r>
        <w:t xml:space="preserve"> </w:t>
      </w:r>
      <w:r>
        <w:t xml:space="preserve">“recently”</w:t>
      </w:r>
      <w:r>
        <w:t xml:space="preserve"> </w:t>
      </w:r>
      <w:r>
        <w:t xml:space="preserve">assumed an order of lectures that the page does not fix.</w:t>
      </w:r>
    </w:p>
    <w:bookmarkStart w:id="39" w:name="exm-time-relative"/>
    <w:p>
      <w:pPr>
        <w:pStyle w:val="BodyText"/>
      </w:pPr>
      <w:r>
        <w:rPr>
          <w:b/>
          <w:bCs/>
        </w:rPr>
        <w:t xml:space="preserve">Example 4 (Replacing</w:t>
      </w:r>
      <w:r>
        <w:rPr>
          <w:b/>
          <w:bCs/>
        </w:rPr>
        <w:t xml:space="preserve"> </w:t>
      </w:r>
      <w:r>
        <w:rPr>
          <w:b/>
          <w:bCs/>
        </w:rPr>
        <w:t xml:space="preserve">“recently”</w:t>
      </w:r>
      <w:r>
        <w:rPr>
          <w:b/>
          <w:bCs/>
        </w:rPr>
        <w:t xml:space="preserve"> </w:t>
      </w:r>
      <w:r>
        <w:rPr>
          <w:b/>
          <w:bCs/>
        </w:rPr>
        <w:t xml:space="preserve">with a pointer)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missing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is a common cause of garden-path sentences, as we recently saw.</w:t>
      </w:r>
    </w:p>
    <w:p>
      <w:pPr>
        <w:pStyle w:val="BlockText"/>
      </w:pPr>
      <w:r>
        <w:t xml:space="preserve">✅ A missing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is a common cause of garden-path sentences, as</w:t>
      </w:r>
      <w:r>
        <w:t xml:space="preserve"> </w:t>
      </w:r>
      <w:hyperlink r:id="rId38">
        <w:r>
          <w:rPr>
            <w:rStyle w:val="Hyperlink"/>
          </w:rPr>
          <w:t xml:space="preserve">Avoid garden-path sentences</w:t>
        </w:r>
      </w:hyperlink>
      <w:r>
        <w:t xml:space="preserve"> </w:t>
      </w:r>
      <w:r>
        <w:t xml:space="preserve">shows.</w:t>
      </w:r>
    </w:p>
    <w:bookmarkEnd w:id="39"/>
    <w:bookmarkEnd w:id="40"/>
    <w:bookmarkStart w:id="46" w:name="minimize-unnecessary-jargon"/>
    <w:p>
      <w:pPr>
        <w:pStyle w:val="Heading2"/>
      </w:pPr>
      <w:r>
        <w:t xml:space="preserve">11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jargon"/>
    <w:p>
      <w:pPr>
        <w:pStyle w:val="BodyText"/>
      </w:pPr>
      <w:r>
        <w:rPr>
          <w:b/>
          <w:bCs/>
        </w:rPr>
        <w:t xml:space="preserve">Example 5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4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Start w:id="45" w:name="refs"/>
    <w:bookmarkStart w:id="44" w:name="ref-google2025style"/>
    <w:p>
      <w:pPr>
        <w:pStyle w:val="Bibliography"/>
      </w:pPr>
      <w:r>
        <w:t xml:space="preserve">Google. n.d.</w:t>
      </w:r>
      <w:r>
        <w:t xml:space="preserve"> </w:t>
      </w:r>
      <w:r>
        <w:rPr>
          <w:i/>
          <w:iCs/>
        </w:rPr>
        <w:t xml:space="preserve">Google Developer Documentation Style Guide</w:t>
      </w:r>
      <w:r>
        <w:t xml:space="preserve">. Web page.</w:t>
      </w:r>
      <w:r>
        <w:t xml:space="preserve"> </w:t>
      </w:r>
      <w:hyperlink r:id="rId43">
        <w:r>
          <w:rPr>
            <w:rStyle w:val="Hyperlink"/>
          </w:rPr>
          <w:t xml:space="preserve">https://developers.google.com/style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8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8" Target="grammar.qmd#avoid-garden-path-sentence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43" Target="https://developers.google.com/style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3" Target="https://morrison-lab.github.io/mds/calculus.html#def-linear-approximation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0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8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8" Target="grammar.qmd#avoid-garden-path-sentence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43" Target="https://developers.google.com/style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3" Target="https://morrison-lab.github.io/mds/calculus.html#def-linear-approximation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0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2026-10-29T23:18:55Z</dcterms:created>
  <dcterms:modified xsi:type="dcterms:W3CDTF">2026-10-29T23:18:55Z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16:12:52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