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2026-10-27 20:51:01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20:51:15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del w:id="3" w:author="PR Preview" w:date="2026-01-01T00:00:00Z">
        <w:r>
          <w:delText xml:space="preserve">Label the x-axis and y-axis clearly.</w:delText>
        </w:r>
      </w:del>
    </w:p>
    <w:p>
      <w:pPr>
        <w:pStyle w:val="Compact"/>
        <w:numPr>
          <w:ilvl w:val="0"/>
          <w:numId w:val="1005"/>
        </w:numPr>
      </w:pPr>
      <w:ins w:id="4" w:author="PR Preview" w:date="2026-01-01T00:00:00Z">
        <w:r>
          <w:t xml:space="preserve">Label the x-axis and y-axis clearly.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Name each quantity in plain words, and add its symbol only as an option: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“Probability,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$\prob$</w:t>
        </w:r>
      </w:ins>
      <w:ins w:id="11" w:author="PR Preview" w:date="2026-01-01T00:00:00Z">
        <w:r>
          <w:t xml:space="preserve">”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and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“Log-odds,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$\logodds$</w:t>
        </w:r>
      </w:ins>
      <w:ins w:id="18" w:author="PR Preview" w:date="2026-01-01T00:00:00Z">
        <w:r>
          <w:t xml:space="preserve">”</w:t>
        </w:r>
      </w:ins>
      <w:ins w:id="19" w:author="PR Preview" w:date="2026-01-01T00:00:00Z">
        <w:r>
          <w:t xml:space="preserve">,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not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“</w:t>
        </w:r>
      </w:ins>
      <w:ins w:id="24" w:author="PR Preview" w:date="2026-01-01T00:00:00Z">
        <w:r>
          <w:t xml:space="preserve">$\prob$</w:t>
        </w:r>
      </w:ins>
      <w:ins w:id="25" w:author="PR Preview" w:date="2026-01-01T00:00:00Z">
        <w:r>
          <w:t xml:space="preserve">”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or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“</w:t>
        </w:r>
      </w:ins>
      <w:ins w:id="30" w:author="PR Preview" w:date="2026-01-01T00:00:00Z">
        <w:r>
          <w:t xml:space="preserve">$\logodds$</w:t>
        </w:r>
      </w:ins>
      <w:ins w:id="31" w:author="PR Preview" w:date="2026-01-01T00:00:00Z">
        <w:r>
          <w:t xml:space="preserve">”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alone,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and not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“f(x)”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or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“x1”</w:t>
        </w:r>
      </w:ins>
      <w:ins w:id="42" w:author="PR Preview" w:date="2026-01-01T00:00:00Z">
        <w:r>
          <w:t xml:space="preserve">.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A reader should not have to look up a symbol to know what an axis shows.</w:t>
        </w:r>
      </w:ins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8" Type="http://schemas.openxmlformats.org/officeDocument/2006/relationships/hyperlink" Target="http://colorbrewer2.org/" TargetMode="External"/><Relationship Id="rId37" Type="http://schemas.openxmlformats.org/officeDocument/2006/relationships/hyperlink" Target="https://doi.org/10.1016/j.molmed.2023.05.002" TargetMode="External"/><Relationship Id="rId35" Type="http://schemas.openxmlformats.org/officeDocument/2006/relationships/hyperlink" Target="https://doi.org/10.1038/d41586-021-03603-2" TargetMode="External"/><Relationship Id="rId33" Type="http://schemas.openxmlformats.org/officeDocument/2006/relationships/hyperlink" Target="https://doi.org/10.1080/00031305.1973.10478966" TargetMode="External"/><Relationship Id="rId39" Type="http://schemas.openxmlformats.org/officeDocument/2006/relationships/hyperlink" Target="https://doi.org/10.1371/journal.pcbi.1003833" TargetMode="External"/><Relationship Id="rId23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0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5" Type="http://schemas.openxmlformats.org/officeDocument/2006/relationships/hyperlink" Target="https://plotly.com/r/3d-surface-plots/" TargetMode="External"/><Relationship Id="rId31" Type="http://schemas.openxmlformats.org/officeDocument/2006/relationships/hyperlink" Target="https://ucd-serg.github.io/lab-manual/professional-development.html" TargetMode="External"/><Relationship Id="rId32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6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7" Type="http://schemas.openxmlformats.org/officeDocument/2006/relationships/hyperlink" Target="https://doi.org/10.1016/j.molmed.2023.05.002" TargetMode="External"/><Relationship Id="rId35" Type="http://schemas.openxmlformats.org/officeDocument/2006/relationships/hyperlink" Target="https://doi.org/10.1038/d41586-021-03603-2" TargetMode="External"/><Relationship Id="rId33" Type="http://schemas.openxmlformats.org/officeDocument/2006/relationships/hyperlink" Target="https://doi.org/10.1080/00031305.1973.10478966" TargetMode="External"/><Relationship Id="rId39" Type="http://schemas.openxmlformats.org/officeDocument/2006/relationships/hyperlink" Target="https://doi.org/10.1371/journal.pcbi.1003833" TargetMode="External"/><Relationship Id="rId23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0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5" Type="http://schemas.openxmlformats.org/officeDocument/2006/relationships/hyperlink" Target="https://plotly.com/r/3d-surface-plots/" TargetMode="External"/><Relationship Id="rId31" Type="http://schemas.openxmlformats.org/officeDocument/2006/relationships/hyperlink" Target="https://ucd-serg.github.io/lab-manual/professional-development.html" TargetMode="External"/><Relationship Id="rId32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6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2026-10-28T03:55:42Z</dcterms:created>
  <dcterms:modified xsi:type="dcterms:W3CDTF">2026-10-28T03:55:42Z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20:51:15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