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del w:id="1" w:author="PR Preview" w:date="2026-01-01T00:00:00Z">
        <w:r>
          <w:delText xml:space="preserve">Last modified: 2026-10-26 01:33:48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01:40:54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encountered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costs nothing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loses no generality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buys one identity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implies one identity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Let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Choose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the bias of an estimator.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Derive an expression for the bias of an estimator.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Express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You will meet this notation again.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You will encounter this notation again.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first meet the odds in logistic regression.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first encounter the odds in logistic regression.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Take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call the sample mean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Consider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denote the sample mean by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lies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sits at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at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lies between them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has entropy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has entropy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has entropy between those two values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agree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are equal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vanishes 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equals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recovers the binary log-odds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gives the binary log-odds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lives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knows nothing about the range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does not constrain predictions to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State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noise model says that the errors have mean zero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 the noise model, the errors have mean zero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as Theorem 2 says, the estimator is unbiased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by Theorem 2, the estimator is unbiased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For a reader’s first contact with a term or notation, write</w:t>
      </w:r>
      <w:r>
        <w:t xml:space="preserve"> </w:t>
      </w:r>
      <w:r>
        <w:t xml:space="preserve">“encounter”</w:t>
      </w:r>
      <w:r>
        <w:t xml:space="preserve">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“meet”</w:t>
      </w:r>
      <w:r>
        <w:t xml:space="preserve">, which treats the idea as a person.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“see”</w:t>
      </w:r>
      <w:r>
        <w:t xml:space="preserve"> </w:t>
      </w:r>
      <w:r>
        <w:t xml:space="preserve">either,</w:t>
      </w:r>
      <w:r>
        <w:t xml:space="preserve"> </w:t>
      </w:r>
      <w:r>
        <w:t xml:space="preserve">because it names one sensory modality,</w:t>
      </w:r>
      <w:r>
        <w:t xml:space="preserve"> </w:t>
      </w:r>
      <w:r>
        <w:t xml:space="preserve">and readers also listen to text or read it in braille.</w:t>
      </w:r>
    </w:p>
    <w:p>
      <w:pPr>
        <w:pStyle w:val="BodyText"/>
      </w:pPr>
      <w:r>
        <w:t xml:space="preserve">Mathematical writing has idioms too.</w:t>
      </w:r>
      <w:r>
        <w:t xml:space="preserve"> </w:t>
      </w:r>
      <w:r>
        <w:t xml:space="preserve">In an exercise,</w:t>
      </w:r>
      <w:r>
        <w:t xml:space="preserve"> </w:t>
      </w:r>
      <w:r>
        <w:t xml:space="preserve">“Write the bias of an estimator”</w:t>
      </w:r>
      <w:r>
        <w:t xml:space="preserve"> </w:t>
      </w:r>
      <w:r>
        <w:t xml:space="preserve">means</w:t>
      </w:r>
      <w:r>
        <w:t xml:space="preserve"> </w:t>
      </w:r>
      <w:r>
        <w:t xml:space="preserve">“derive an expression for the bias of an estimator”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“Say which estimator has smaller variance”</w:t>
      </w:r>
      <w:r>
        <w:t xml:space="preserve"> </w:t>
      </w:r>
      <w:r>
        <w:t xml:space="preserve">means</w:t>
      </w:r>
      <w:r>
        <w:t xml:space="preserve"> </w:t>
      </w:r>
      <w:r>
        <w:t xml:space="preserve">“state which estimator has smaller variance”</w:t>
      </w:r>
      <w:r>
        <w:t xml:space="preserve">.</w:t>
      </w:r>
      <w:r>
        <w:t xml:space="preserve"> </w:t>
      </w:r>
      <w:r>
        <w:t xml:space="preserve">A reader who takes</w:t>
      </w:r>
      <w:r>
        <w:t xml:space="preserve"> </w:t>
      </w:r>
      <w:r>
        <w:t xml:space="preserve">“write”</w:t>
      </w:r>
      <w:r>
        <w:t xml:space="preserve"> </w:t>
      </w:r>
      <w:r>
        <w:t xml:space="preserve">or</w:t>
      </w:r>
      <w:r>
        <w:t xml:space="preserve"> </w:t>
      </w:r>
      <w:r>
        <w:t xml:space="preserve">“say”</w:t>
      </w:r>
      <w:r>
        <w:t xml:space="preserve"> </w:t>
      </w:r>
      <w:r>
        <w:t xml:space="preserve">literally</w:t>
      </w:r>
      <w:r>
        <w:t xml:space="preserve"> </w:t>
      </w:r>
      <w:r>
        <w:t xml:space="preserve">may copy the definition or give an informal remark</w:t>
      </w:r>
      <w:r>
        <w:t xml:space="preserve"> </w:t>
      </w:r>
      <w:r>
        <w:t xml:space="preserve">instead of deriving or stating the result.</w:t>
      </w:r>
      <w:r>
        <w:t xml:space="preserve"> </w:t>
      </w:r>
      <w:r>
        <w:t xml:space="preserve">Name the action instead:</w:t>
      </w:r>
    </w:p>
    <w:p>
      <w:pPr>
        <w:pStyle w:val="Compact"/>
        <w:numPr>
          <w:ilvl w:val="0"/>
          <w:numId w:val="1002"/>
        </w:numPr>
      </w:pPr>
      <w:r>
        <w:t xml:space="preserve">“derive”</w:t>
      </w:r>
      <w:r>
        <w:t xml:space="preserve"> </w:t>
      </w:r>
      <w:r>
        <w:t xml:space="preserve">for a result the reader must work out;</w:t>
      </w:r>
    </w:p>
    <w:p>
      <w:pPr>
        <w:pStyle w:val="Compact"/>
        <w:numPr>
          <w:ilvl w:val="0"/>
          <w:numId w:val="1002"/>
        </w:numPr>
      </w:pPr>
      <w:r>
        <w:t xml:space="preserve">“express”</w:t>
      </w:r>
      <w:r>
        <w:t xml:space="preserve"> </w:t>
      </w:r>
      <w:r>
        <w:t xml:space="preserve">for a rewrite in terms of other quantities;</w:t>
      </w:r>
    </w:p>
    <w:p>
      <w:pPr>
        <w:pStyle w:val="Compact"/>
        <w:numPr>
          <w:ilvl w:val="0"/>
          <w:numId w:val="1002"/>
        </w:numPr>
      </w:pPr>
      <w:r>
        <w:t xml:space="preserve">“state”</w:t>
      </w:r>
      <w:r>
        <w:t xml:space="preserve"> </w:t>
      </w:r>
      <w:r>
        <w:t xml:space="preserve">for a result the reader recalls;</w:t>
      </w:r>
    </w:p>
    <w:p>
      <w:pPr>
        <w:pStyle w:val="Compact"/>
        <w:numPr>
          <w:ilvl w:val="0"/>
          <w:numId w:val="1002"/>
        </w:numPr>
      </w:pPr>
      <w:r>
        <w:t xml:space="preserve">“give”</w:t>
      </w:r>
      <w:r>
        <w:t xml:space="preserve"> </w:t>
      </w:r>
      <w:r>
        <w:t xml:space="preserve">for a value the reader reads off.</w:t>
      </w:r>
    </w:p>
    <w:p>
      <w:pPr>
        <w:pStyle w:val="FirstParagraph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r>
        <w:t xml:space="preserve">A sentence that states a result and then adds</w:t>
      </w:r>
      <w:r>
        <w:t xml:space="preserve"> </w:t>
      </w:r>
      <w:r>
        <w:t xml:space="preserve">“which”</w:t>
      </w:r>
      <w:r>
        <w:t xml:space="preserve"> </w:t>
      </w:r>
      <w:r>
        <w:t xml:space="preserve">and</w:t>
      </w:r>
      <w:r>
        <w:t xml:space="preserve"> </w:t>
      </w:r>
      <w:r>
        <w:t xml:space="preserve">“and”</w:t>
      </w:r>
      <w:r>
        <w:t xml:space="preserve"> </w:t>
      </w:r>
      <w:r>
        <w:t xml:space="preserve">clauses about it</w:t>
      </w:r>
      <w:r>
        <w:t xml:space="preserve"> </w:t>
      </w:r>
      <w:r>
        <w:t xml:space="preserve">also holds several points.</w:t>
      </w:r>
      <w:r>
        <w:t xml:space="preserve"> </w:t>
      </w:r>
      <w:r>
        <w:t xml:space="preserve">Give each fact its own sentence, in the order a reader needs them.</w:t>
      </w:r>
    </w:p>
    <w:p>
      <w:pPr>
        <w:pStyle w:val="BlockText"/>
      </w:pPr>
      <w:r>
        <w:t xml:space="preserve">❌ The constant prediction has squared-error risk 5,</w:t>
      </w:r>
      <w:r>
        <w:t xml:space="preserve"> </w:t>
      </w:r>
      <w:r>
        <w:t xml:space="preserve">which is larger than the risk 1 of the conditional mean,</w:t>
      </w:r>
      <w:r>
        <w:t xml:space="preserve"> </w:t>
      </w:r>
      <w:r>
        <w:t xml:space="preserve">and strictly so because the two predictions differ.</w:t>
      </w:r>
    </w:p>
    <w:p>
      <w:pPr>
        <w:pStyle w:val="BlockText"/>
      </w:pPr>
      <w:r>
        <w:t xml:space="preserve">✅ Consider the constant prediction.</w:t>
      </w:r>
      <w:r>
        <w:t xml:space="preserve"> </w:t>
      </w:r>
      <w:r>
        <w:t xml:space="preserve">Its squared-error risk is 5.</w:t>
      </w:r>
      <w:r>
        <w:t xml:space="preserve"> </w:t>
      </w:r>
      <w:r>
        <w:t xml:space="preserve">The risk of the conditional mean is 1.</w:t>
      </w:r>
      <w:r>
        <w:t xml:space="preserve"> </w:t>
      </w:r>
      <w:r>
        <w:t xml:space="preserve">So the constant prediction has the larger risk.</w:t>
      </w:r>
      <w:r>
        <w:t xml:space="preserve"> </w:t>
      </w:r>
      <w:r>
        <w:t xml:space="preserve">The inequality is strict because the two predictions differ.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2026-10-26T08:44:45Z</dcterms:created>
  <dcterms:modified xsi:type="dcterms:W3CDTF">2026-10-26T08:44:45Z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01:40:54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