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2026-09-29 03:17:32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5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4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7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19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9"/>
    <w:bookmarkStart w:id="20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0"/>
    <w:bookmarkStart w:id="28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2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2"/>
    <w:bookmarkStart w:id="27" w:name="example-pythagorean-theorem"/>
    <w:p>
      <w:pPr>
        <w:pStyle w:val="Heading3"/>
      </w:pPr>
      <w:r>
        <w:t xml:space="preserve">5.2 Example: Pythagorean theorem</w:t>
      </w:r>
    </w:p>
    <w:bookmarkStart w:id="23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4"/>
    <w:bookmarkStart w:id="25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5"/>
    <w:bookmarkStart w:id="26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2026-09-29T03:20:23Z</dcterms:created>
  <dcterms:modified xsi:type="dcterms:W3CDTF">2026-09-29T03:20:23Z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03:17:32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