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2026-10-22 15:37:40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6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4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5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5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6"/>
    <w:bookmarkStart w:id="39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7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7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8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8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9"/>
    <w:bookmarkStart w:id="44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1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3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2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2"/>
    <w:bookmarkEnd w:id="43"/>
    <w:bookmarkEnd w:id="44"/>
    <w:bookmarkStart w:id="53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5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6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7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8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9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0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1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1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52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2"/>
    <w:bookmarkEnd w:id="53"/>
    <w:bookmarkStart w:id="56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4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5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5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6"/>
    <w:bookmarkStart w:id="58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7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7"/>
    <w:bookmarkEnd w:id="58"/>
    <w:bookmarkStart w:id="60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59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59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0"/>
    <w:bookmarkStart w:id="63" w:name="writing-out-notational-shorthands"/>
    <w:p>
      <w:pPr>
        <w:pStyle w:val="Heading2"/>
      </w:pPr>
      <w:r>
        <w:t xml:space="preserve">12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62" w:name="exm-notational-shorthand"/>
    <w:p>
      <w:pPr>
        <w:pStyle w:val="BodyText"/>
      </w:pPr>
      <w:r>
        <w:rPr>
          <w:b/>
          <w:bCs/>
        </w:rPr>
        <w:t xml:space="preserve">Example 24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62"/>
    <w:bookmarkEnd w:id="63"/>
    <w:bookmarkStart w:id="68" w:name="stating-assumptions-before-using-them"/>
    <w:p>
      <w:pPr>
        <w:pStyle w:val="Heading2"/>
      </w:pPr>
      <w:r>
        <w:t xml:space="preserve">13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4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64" w:name="exm-assumptions-first"/>
    <w:p>
      <w:pPr>
        <w:pStyle w:val="BodyText"/>
      </w:pPr>
      <w:r>
        <w:rPr>
          <w:b/>
          <w:bCs/>
        </w:rPr>
        <w:t xml:space="preserve">Example 25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64"/>
    <w:bookmarkStart w:id="65" w:name="exm-assumptions-bullet-list"/>
    <w:p>
      <w:pPr>
        <w:pStyle w:val="BodyText"/>
      </w:pPr>
      <w:r>
        <w:rPr>
          <w:b/>
          <w:bCs/>
        </w:rPr>
        <w:t xml:space="preserve">Example 26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5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5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5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65"/>
    <w:bookmarkStart w:id="66" w:name="exm-notation-bullet-list"/>
    <w:p>
      <w:pPr>
        <w:pStyle w:val="BodyText"/>
      </w:pPr>
      <w:r>
        <w:rPr>
          <w:b/>
          <w:bCs/>
        </w:rPr>
        <w:t xml:space="preserve">Example 27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6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6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66"/>
    <w:bookmarkStart w:id="67" w:name="exm-parametrization-is-notation"/>
    <w:p>
      <w:pPr>
        <w:pStyle w:val="BodyText"/>
      </w:pPr>
      <w:r>
        <w:rPr>
          <w:b/>
          <w:bCs/>
        </w:rPr>
        <w:t xml:space="preserve">Example 28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7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7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18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0" Target="defining-terms.qmd#guidelines-for-defining-terms" TargetMode="External" /><Relationship Type="http://schemas.openxmlformats.org/officeDocument/2006/relationships/hyperlink" Id="rId34" Target="https://morrison-lab.github.io/mds/functions.html#def-codomain" TargetMode="External" /><Relationship Type="http://schemas.openxmlformats.org/officeDocument/2006/relationships/hyperlink" Id="rId33" Target="https://morrison-lab.github.io/mds/functions.html#def-domain" TargetMode="External" /><Relationship Type="http://schemas.openxmlformats.org/officeDocument/2006/relationships/hyperlink" Id="rId32" Target="https://morrison-lab.github.io/mds/functions.html#def-function" TargetMode="External" /><Relationship Type="http://schemas.openxmlformats.org/officeDocument/2006/relationships/hyperlink" Id="rId61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54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0" Target="defining-terms.qmd#guidelines-for-defining-terms" TargetMode="External" /><Relationship Type="http://schemas.openxmlformats.org/officeDocument/2006/relationships/hyperlink" Id="rId34" Target="https://morrison-lab.github.io/mds/functions.html#def-codomain" TargetMode="External" /><Relationship Type="http://schemas.openxmlformats.org/officeDocument/2006/relationships/hyperlink" Id="rId33" Target="https://morrison-lab.github.io/mds/functions.html#def-domain" TargetMode="External" /><Relationship Type="http://schemas.openxmlformats.org/officeDocument/2006/relationships/hyperlink" Id="rId32" Target="https://morrison-lab.github.io/mds/functions.html#def-function" TargetMode="External" /><Relationship Type="http://schemas.openxmlformats.org/officeDocument/2006/relationships/hyperlink" Id="rId61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54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2026-10-22T22:59:26Z</dcterms:created>
  <dcterms:modified xsi:type="dcterms:W3CDTF">2026-10-22T22:59:26Z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15:37:40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