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del w:id="3" w:author="PR Preview" w:date="2026-01-01T00:00:00Z">
        <w:r>
          <w:rPr>
            <w:b/>
            <w:bCs/>
          </w:rPr>
          <w:delText xml:space="preserve">The theorem states the result; the proof cites the exercises.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theorem gives the result in prose and as a display equation.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Its proof is a few sentences that cite the exercises it rests on,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not a second copy of their working.</w:delText>
        </w:r>
      </w:del>
    </w:p>
    <w:p>
      <w:pPr>
        <w:pStyle w:val="Compact"/>
        <w:numPr>
          <w:ilvl w:val="0"/>
          <w:numId w:val="1005"/>
        </w:numPr>
      </w:pPr>
      <w:ins w:id="10" w:author="PR Preview" w:date="2026-01-01T00:00:00Z">
        <w:r>
          <w:rPr>
            <w:b/>
            <w:bCs/>
          </w:rPr>
          <w:t xml:space="preserve">The theorem states the result; the proof cites results.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 theorem gives the result in prose and as a display equation.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Its proof is a few sentences that cite the results it rests on,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not a second copy of their working.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 proof that does no derivation of its own is one line citing the solution of the exercise that asks for the result,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every later argument cites the theorem, never the solution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(see</w:t>
        </w:r>
      </w:ins>
      <w:ins w:id="23" w:author="PR Preview" w:date="2026-01-01T00:00:00Z">
        <w:r>
          <w:t xml:space="preserve"> </w:t>
        </w:r>
      </w:ins>
      <w:hyperlink r:id="rId47">
        <w:ins w:id="24" w:author="PR Preview" w:date="2026-01-01T00:00:00Z">
          <w:r>
            <w:rPr>
              <w:rStyle w:val="Hyperlink"/>
            </w:rPr>
            <w:t xml:space="preserve">Cite results, not solutions</w:t>
          </w:r>
        </w:ins>
      </w:hyperlink>
      <w:ins w:id="2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del w:id="26" w:author="PR Preview" w:date="2026-01-01T00:00:00Z">
        <w:r>
          <w:rPr>
            <w:b/>
            <w:bCs/>
          </w:rPr>
          <w:delText xml:space="preserve">One result per theorem.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Give each theorem, corollary or lemma block a single result,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 its own exercise and proof.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Two results joined by a semicolon,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or set side by side in one display equation,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usually belong in two blocks: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each can then be cited on its own,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and each proof cites only the exercise it rests on.</w:delText>
        </w:r>
      </w:del>
    </w:p>
    <w:p>
      <w:pPr>
        <w:pStyle w:val="Compact"/>
        <w:numPr>
          <w:ilvl w:val="0"/>
          <w:numId w:val="1005"/>
        </w:numPr>
      </w:pPr>
      <w:ins w:id="41" w:author="PR Preview" w:date="2026-01-01T00:00:00Z">
        <w:r>
          <w:rPr>
            <w:b/>
            <w:bCs/>
          </w:rPr>
          <w:t xml:space="preserve">One result per theorem.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Give each theorem, corollary or lemma block a single result,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with its own exercise and proof.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Two results joined by a semicolon,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or set side by side in one display equation,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usually belong in two blocks: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each can then be cited on its own,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 each proof cites only the result it rests on.</w:t>
        </w:r>
      </w:ins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2026-10-26T17:38:39Z</dcterms:created>
  <dcterms:modified xsi:type="dcterms:W3CDTF">2026-10-26T17:38:39Z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