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13:16:51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 </w:t>
      </w:r>
      <w:r>
        <w:t xml:space="preserve">website,</w:t>
      </w:r>
      <w:r>
        <w:t xml:space="preserve"> </w:t>
      </w:r>
      <w:r>
        <w:t xml:space="preserve">which catalogs reporting guidelines for health research</w:t>
      </w:r>
      <w:r>
        <w:t xml:space="preserve"> </w:t>
      </w:r>
      <w:r>
        <w:t xml:space="preserve">(Simera et al. 2010)</w:t>
      </w:r>
      <w:r>
        <w:t xml:space="preserve">.</w:t>
      </w:r>
      <w:r>
        <w:t xml:space="preserve"> </w:t>
      </w:r>
      <w:r>
        <w:t xml:space="preserve">Follow the guideline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guidelines.</w:t>
      </w:r>
      <w:r>
        <w:t xml:space="preserve"> </w:t>
      </w:r>
      <w:r>
        <w:t xml:space="preserve">Check the EQUATOR Network website for the current version of a guideline before citing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4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Start w:id="43" w:name="refs"/>
    <w:bookmarkStart w:id="42" w:name="ref-simera2010catalogue"/>
    <w:p>
      <w:pPr>
        <w:pStyle w:val="Bibliography"/>
      </w:pPr>
      <w:r>
        <w:t xml:space="preserve">Simera, Iveta, David Moher, John Hoey, Kenneth F. Schulz, and Douglas G. Altman. 2010.</w:t>
      </w:r>
      <w:r>
        <w:t xml:space="preserve"> </w:t>
      </w:r>
      <w:r>
        <w:t xml:space="preserve">“A Catalogue of Reporting Guidelines for Health Research.”</w:t>
      </w:r>
      <w:r>
        <w:t xml:space="preserve"> </w:t>
      </w:r>
      <w:r>
        <w:rPr>
          <w:i/>
          <w:iCs/>
        </w:rPr>
        <w:t xml:space="preserve">European Journal of Clinical Investigation</w:t>
      </w:r>
      <w:r>
        <w:t xml:space="preserve"> </w:t>
      </w:r>
      <w:r>
        <w:t xml:space="preserve">40 (1): 35–53.</w:t>
      </w:r>
      <w:r>
        <w:t xml:space="preserve"> </w:t>
      </w:r>
      <w:hyperlink r:id="rId41">
        <w:r>
          <w:rPr>
            <w:rStyle w:val="Hyperlink"/>
          </w:rPr>
          <w:t xml:space="preserve">https://doi.org/10.1111/j.1365-2362.2009.02234.x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41" Target="https://doi.org/10.1111/j.1365-2362.2009.02234.x" TargetMode="External" /><Relationship Type="http://schemas.openxmlformats.org/officeDocument/2006/relationships/hyperlink" Id="rId24" Target="https://equator-network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2026-10-26T20:21:07Z</dcterms:created>
  <dcterms:modified xsi:type="dcterms:W3CDTF">2026-10-26T20:21:07Z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13:16:51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