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del w:id="1" w:author="PR Preview" w:date="2026-01-01T00:00:00Z">
        <w:r>
          <w:delText xml:space="preserve">Last modified: 2026-10-15 23:42:45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01:36:37 (PDT)</w:t>
        </w:r>
      </w:ins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7" w:name="write-release-notes-for-the-user"/>
    <w:p>
      <w:pPr>
        <w:pStyle w:val="Heading2"/>
      </w:pPr>
      <w:r>
        <w:t xml:space="preserve">4 Write release notes for the user</w:t>
      </w:r>
    </w:p>
    <w:p>
      <w:pPr>
        <w:pStyle w:val="Compact"/>
        <w:numPr>
          <w:ilvl w:val="0"/>
          <w:numId w:val="1005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5"/>
        </w:numPr>
      </w:pPr>
      <w:r>
        <w:t xml:space="preserve">Put breaking changes first, because the user must act on them.</w:t>
      </w:r>
    </w:p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1" Type="http://schemas.openxmlformats.org/officeDocument/2006/relationships/hyperlink" Target="word-choice.qmd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1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2026-10-16T08:40:48Z</dcterms:created>
  <dcterms:modified xsi:type="dcterms:W3CDTF">2026-10-16T08:40:48Z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01:36:37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