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2026-10-18 00:25:45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writing-dot-products"/>
    <w:p>
      <w:pPr>
        <w:pStyle w:val="Heading2"/>
      </w:pPr>
      <w:r>
        <w:t xml:space="preserve">10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4" w:name="exm-dot-product"/>
    <w:p>
      <w:pPr>
        <w:pStyle w:val="BodyText"/>
      </w:pPr>
      <w:r>
        <w:rPr>
          <w:b/>
          <w:bCs/>
        </w:rPr>
        <w:t xml:space="preserve">Example 20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4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5"/>
    <w:bookmarkStart w:id="58" w:name="writing-out-notational-shorthands"/>
    <w:p>
      <w:pPr>
        <w:pStyle w:val="Heading2"/>
      </w:pPr>
      <w:r>
        <w:t xml:space="preserve">11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7" w:name="exm-notational-shorthand"/>
    <w:p>
      <w:pPr>
        <w:pStyle w:val="BodyText"/>
      </w:pPr>
      <w:r>
        <w:rPr>
          <w:b/>
          <w:bCs/>
        </w:rPr>
        <w:t xml:space="preserve">Example 21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7"/>
    <w:bookmarkEnd w:id="58"/>
    <w:bookmarkStart w:id="60" w:name="stating-assumptions-before-using-them"/>
    <w:p>
      <w:pPr>
        <w:pStyle w:val="Heading2"/>
      </w:pPr>
      <w:r>
        <w:t xml:space="preserve">12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9" w:name="exm-assumptions-first"/>
    <w:p>
      <w:pPr>
        <w:pStyle w:val="BodyText"/>
      </w:pPr>
      <w:r>
        <w:rPr>
          <w:b/>
          <w:bCs/>
        </w:rPr>
        <w:t xml:space="preserve">Example 22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6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6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2026-10-18T07:29:58Z</dcterms:created>
  <dcterms:modified xsi:type="dcterms:W3CDTF">2026-10-18T07:29:58Z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