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7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6" w:name="exm-function-evaluated-at"/>
    <w:p>
      <w:pPr>
        <w:pStyle w:val="BodyText"/>
      </w:pPr>
      <w:r>
        <w:rPr>
          <w:b/>
          <w:bCs/>
        </w:rPr>
        <w:t xml:space="preserve">Example 6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6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7"/>
    <w:bookmarkStart w:id="30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name-matches-notation"/>
    <w:p>
      <w:pPr>
        <w:pStyle w:val="BodyText"/>
      </w:pPr>
      <w:r>
        <w:rPr>
          <w:b/>
          <w:bCs/>
        </w:rPr>
        <w:t xml:space="preserve">Example 7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9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0"/>
    <w:bookmarkStart w:id="36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1" w:name="exm-use-shared-macro"/>
    <w:p>
      <w:pPr>
        <w:pStyle w:val="BodyText"/>
      </w:pPr>
      <w:r>
        <w:rPr>
          <w:b/>
          <w:bCs/>
        </w:rPr>
        <w:t xml:space="preserve">Example 8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1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6"/>
        </w:numPr>
      </w:pPr>
      <w:r>
        <w:t xml:space="preserve">transposes</w:t>
      </w:r>
    </w:p>
    <w:p>
      <w:pPr>
        <w:pStyle w:val="Compact"/>
        <w:numPr>
          <w:ilvl w:val="0"/>
          <w:numId w:val="1006"/>
        </w:numPr>
      </w:pPr>
      <w:r>
        <w:t xml:space="preserve">hats on estimates</w:t>
      </w:r>
    </w:p>
    <w:p>
      <w:pPr>
        <w:pStyle w:val="Compact"/>
        <w:numPr>
          <w:ilvl w:val="0"/>
          <w:numId w:val="1006"/>
        </w:numPr>
      </w:pPr>
      <w:r>
        <w:t xml:space="preserve">expectations</w:t>
      </w:r>
    </w:p>
    <w:p>
      <w:pPr>
        <w:pStyle w:val="Compact"/>
        <w:numPr>
          <w:ilvl w:val="0"/>
          <w:numId w:val="1006"/>
        </w:numPr>
      </w:pPr>
      <w:r>
        <w:t xml:space="preserve">variances</w:t>
      </w:r>
    </w:p>
    <w:p>
      <w:pPr>
        <w:pStyle w:val="Compact"/>
        <w:numPr>
          <w:ilvl w:val="0"/>
          <w:numId w:val="1006"/>
        </w:numPr>
      </w:pPr>
      <w:r>
        <w:t xml:space="preserve">probabilities</w:t>
      </w:r>
    </w:p>
    <w:p>
      <w:pPr>
        <w:pStyle w:val="Compact"/>
        <w:numPr>
          <w:ilvl w:val="0"/>
          <w:numId w:val="1006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2" w:name="exm-semantic-macro-name"/>
    <w:p>
      <w:pPr>
        <w:pStyle w:val="BodyText"/>
      </w:pPr>
      <w:r>
        <w:rPr>
          <w:b/>
          <w:bCs/>
        </w:rPr>
        <w:t xml:space="preserve">Example 9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2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3" w:name="exm-semantic-decorator"/>
    <w:p>
      <w:pPr>
        <w:pStyle w:val="BodyText"/>
      </w:pPr>
      <w:r>
        <w:rPr>
          <w:b/>
          <w:bCs/>
        </w:rPr>
        <w:t xml:space="preserve">Example 10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3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4" w:name="exm-semantic-latin-letter"/>
    <w:p>
      <w:pPr>
        <w:pStyle w:val="BodyText"/>
      </w:pPr>
      <w:r>
        <w:rPr>
          <w:b/>
          <w:bCs/>
        </w:rPr>
        <w:t xml:space="preserve">Example 11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4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5" w:name="exm-named-quantity"/>
    <w:p>
      <w:pPr>
        <w:pStyle w:val="BodyText"/>
      </w:pPr>
      <w:r>
        <w:rPr>
          <w:b/>
          <w:bCs/>
        </w:rPr>
        <w:t xml:space="preserve">Example 12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5"/>
    <w:bookmarkEnd w:id="36"/>
    <w:bookmarkStart w:id="38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7" w:name="exm-dot-product"/>
    <w:p>
      <w:pPr>
        <w:pStyle w:val="BodyText"/>
      </w:pPr>
      <w:r>
        <w:rPr>
          <w:b/>
          <w:bCs/>
        </w:rPr>
        <w:t xml:space="preserve">Example 13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8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8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8"/>
    <w:bookmarkStart w:id="41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0" w:name="exm-notational-shorthand"/>
    <w:p>
      <w:pPr>
        <w:pStyle w:val="BodyText"/>
      </w:pPr>
      <w:r>
        <w:rPr>
          <w:b/>
          <w:bCs/>
        </w:rPr>
        <w:t xml:space="preserve">Example 14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9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9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2026-10-09T05:22:52Z</dcterms:created>
  <dcterms:modified xsi:type="dcterms:W3CDTF">2026-10-09T05:22:52Z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