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2026-10-02 08:28:14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5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4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7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19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9"/>
    <w:bookmarkStart w:id="20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0"/>
    <w:bookmarkStart w:id="28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2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2"/>
    <w:bookmarkStart w:id="27" w:name="example-pythagorean-theorem"/>
    <w:p>
      <w:pPr>
        <w:pStyle w:val="Heading3"/>
      </w:pPr>
      <w:r>
        <w:t xml:space="preserve">5.2 Example: Pythagorean theorem</w:t>
      </w:r>
    </w:p>
    <w:bookmarkStart w:id="23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4"/>
    <w:bookmarkStart w:id="25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5"/>
    <w:bookmarkStart w:id="26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2026-10-02T08:30:01Z</dcterms:created>
  <dcterms:modified xsi:type="dcterms:W3CDTF">2026-10-02T08:30:01Z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08:28:14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