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2026-10-15 22:08:24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21" w:name="write-release-notes-for-the-user"/>
    <w:p>
      <w:pPr>
        <w:pStyle w:val="Heading2"/>
      </w:pPr>
      <w:r>
        <w:t xml:space="preserve">4 Write release notes for the user</w:t>
      </w:r>
    </w:p>
    <w:p>
      <w:pPr>
        <w:pStyle w:val="Compact"/>
        <w:numPr>
          <w:ilvl w:val="0"/>
          <w:numId w:val="1005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5"/>
        </w:numPr>
      </w:pPr>
      <w:r>
        <w:t xml:space="preserve">Put breaking changes first, because the user must act on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chapter’s scope, plain prose in software project text, follows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Writing</w:t>
              </w:r>
            </w:hyperlink>
            <w:r>
              <w:t xml:space="preserve"> </w:t>
            </w:r>
            <w:r>
              <w:t xml:space="preserve">chapter of the UCD-SERG lab manual.</w:t>
            </w:r>
          </w:p>
          <w:p/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20" Target="https://ucd-serg.github.io/lab-manual/writing.html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2026-10-16T05:13:05Z</dcterms:created>
  <dcterms:modified xsi:type="dcterms:W3CDTF">2026-10-16T05:13:05Z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