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09:45:39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avoid-double-negatives"/>
    <w:p>
      <w:pPr>
        <w:pStyle w:val="Heading2"/>
      </w:pPr>
      <w:r>
        <w:t xml:space="preserve">4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6" w:name="exm-double-negative"/>
    <w:p>
      <w:pPr>
        <w:pStyle w:val="BodyText"/>
      </w:pPr>
      <w:r>
        <w:rPr>
          <w:b/>
          <w:bCs/>
        </w:rPr>
        <w:t xml:space="preserve">Example 2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6"/>
    <w:bookmarkEnd w:id="17"/>
    <w:bookmarkStart w:id="20" w:name="put-lists-in-bullet-points"/>
    <w:p>
      <w:pPr>
        <w:pStyle w:val="Heading2"/>
      </w:pPr>
      <w:r>
        <w:t xml:space="preserve">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7"/>
        </w:numPr>
      </w:pPr>
      <w:r>
        <w:t xml:space="preserve">Keep the items grammatically parallel,</w:t>
      </w:r>
      <w:r>
        <w:t xml:space="preserve"> </w:t>
      </w:r>
      <w:r>
        <w:t xml:space="preserve">so each one completes the introducing sentence the same way.</w:t>
      </w:r>
    </w:p>
    <w:p>
      <w:pPr>
        <w:pStyle w:val="Compact"/>
        <w:numPr>
          <w:ilvl w:val="0"/>
          <w:numId w:val="1007"/>
        </w:numPr>
      </w:pPr>
      <w:r>
        <w:t xml:space="preserve">Leave a blank line before the list;</w:t>
      </w:r>
      <w:r>
        <w:t xml:space="preserve"> </w:t>
      </w:r>
      <w:r>
        <w:t xml:space="preserve">without it, Markdown reads the list as part of the paragraph above.</w:t>
      </w:r>
    </w:p>
    <w:p>
      <w:pPr>
        <w:pStyle w:val="Compact"/>
        <w:numPr>
          <w:ilvl w:val="0"/>
          <w:numId w:val="1007"/>
        </w:numPr>
      </w:pPr>
      <w:r>
        <w:t xml:space="preserve">Keep a short series of single words inline,</w:t>
      </w:r>
      <w:r>
        <w:t xml:space="preserve"> </w:t>
      </w:r>
      <w:r>
        <w:t xml:space="preserve">such as</w:t>
      </w:r>
      <w:r>
        <w:t xml:space="preserve"> </w:t>
      </w:r>
      <w:r>
        <w:t xml:space="preserve">“R, Julia, or Python”</w:t>
      </w:r>
      <w:r>
        <w:t xml:space="preserve">.</w:t>
      </w:r>
    </w:p>
    <w:bookmarkStart w:id="18" w:name="exm-bullet-lists"/>
    <w:p>
      <w:pPr>
        <w:pStyle w:val="FirstParagraph"/>
      </w:pPr>
      <w:r>
        <w:rPr>
          <w:b/>
          <w:bCs/>
        </w:rPr>
        <w:t xml:space="preserve">Example 3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8"/>
        </w:numPr>
      </w:pPr>
      <w:r>
        <w:t xml:space="preserve">data to learn from;</w:t>
      </w:r>
    </w:p>
    <w:p>
      <w:pPr>
        <w:pStyle w:val="Compact"/>
        <w:numPr>
          <w:ilvl w:val="0"/>
          <w:numId w:val="1008"/>
        </w:numPr>
      </w:pPr>
      <w:r>
        <w:t xml:space="preserve">statistics to say what a finite sample of data supports;</w:t>
      </w:r>
    </w:p>
    <w:p>
      <w:pPr>
        <w:pStyle w:val="Compact"/>
        <w:numPr>
          <w:ilvl w:val="0"/>
          <w:numId w:val="1008"/>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8"/>
    <w:bookmarkStart w:id="19" w:name="exm-numbered-lists"/>
    <w:p>
      <w:pPr>
        <w:pStyle w:val="BodyText"/>
      </w:pPr>
      <w:r>
        <w:rPr>
          <w:b/>
          <w:bCs/>
        </w:rPr>
        <w:t xml:space="preserve">Example 4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9"/>
        </w:numPr>
      </w:pPr>
      <w:r>
        <w:t xml:space="preserve">assign each point to its nearest center;</w:t>
      </w:r>
    </w:p>
    <w:p>
      <w:pPr>
        <w:pStyle w:val="Compact"/>
        <w:numPr>
          <w:ilvl w:val="0"/>
          <w:numId w:val="1009"/>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9"/>
    <w:bookmarkEnd w:id="20"/>
    <w:bookmarkStart w:id="26" w:name="examples-of-concise-writing"/>
    <w:p>
      <w:pPr>
        <w:pStyle w:val="Heading2"/>
      </w:pPr>
      <w:r>
        <w:t xml:space="preserve">6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5" w:name="refs"/>
    <w:bookmarkStart w:id="2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https://en.wikipedia.org/wiki/Ernest_Hemingway#Writing_style</w:t>
        </w:r>
      </w:hyperlink>
      <w:r>
        <w:t xml:space="preserve">.</w:t>
      </w:r>
    </w:p>
    <w:bookmarkEnd w:id="22"/>
    <w:bookmarkStart w:id="2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3">
        <w:r>
          <w:rPr>
            <w:rStyle w:val="Hyperlink"/>
          </w:rPr>
          <w:t xml:space="preserve">https://en.wikipedia.org/wiki/Julius_Caesar#Literary_works</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2026-10-05T09:47:41Z</dcterms:created>
  <dcterms:modified xsi:type="dcterms:W3CDTF">2026-10-05T09:47:41Z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09:45:39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