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2026-10-26 00:41:12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3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4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4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4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4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4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4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4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4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4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4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4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4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5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5"/>
        </w:numPr>
      </w:pPr>
      <w:hyperlink r:id="rId22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3"/>
    <w:bookmarkStart w:id="41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6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6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6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6"/>
        </w:numPr>
      </w:pPr>
      <w:r>
        <w:t xml:space="preserve">An interactive plot that readers can rotate, such as one made with</w:t>
      </w:r>
      <w:r>
        <w:t xml:space="preserve"> </w:t>
      </w:r>
      <w:hyperlink r:id="rId24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0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0" w:name="refs"/>
    <w:bookmarkStart w:id="33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2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3"/>
    <w:bookmarkStart w:id="35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4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5"/>
    <w:bookmarkStart w:id="37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6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7"/>
    <w:bookmarkStart w:id="39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8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2026-10-26T07:46:00Z</dcterms:created>
  <dcterms:modified xsi:type="dcterms:W3CDTF">2026-10-26T07:46:00Z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00:41:12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