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5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2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Start w:id="63" w:name="exm-assumptions-bullet-list"/>
    <w:p>
      <w:pPr>
        <w:pStyle w:val="BodyText"/>
      </w:pPr>
      <w:r>
        <w:rPr>
          <w:b/>
          <w:bCs/>
        </w:rPr>
        <w:t xml:space="preserve">Example 25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3"/>
    <w:bookmarkStart w:id="64" w:name="exm-notation-bullet-list"/>
    <w:p>
      <w:pPr>
        <w:pStyle w:val="BodyText"/>
      </w:pPr>
      <w:r>
        <w:rPr>
          <w:b/>
          <w:bCs/>
        </w:rPr>
        <w:t xml:space="preserve">Example 26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2026-10-19T07:21:11Z</dcterms:created>
  <dcterms:modified xsi:type="dcterms:W3CDTF">2026-10-19T07:21:11Z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