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every reader</w:t>
      </w:r>
    </w:p>
    <w:p>
      <w:pPr>
        <w:pStyle w:val="Date"/>
      </w:pPr>
      <w:r>
        <w:t xml:space="preserve">Last modified: 2026-10-05 10:08:24 (UTC)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Write simple, direct prose that every reader can follow.</w:t>
      </w:r>
      <w:r>
        <w:t xml:space="preserve"> </w:t>
      </w:r>
      <w:r>
        <w:t xml:space="preserve">Some of your readers learned English as a second language.</w:t>
      </w:r>
      <w:r>
        <w:t xml:space="preserve"> </w:t>
      </w:r>
      <w:r>
        <w:t xml:space="preserve">Some are neurodiverse.</w:t>
      </w:r>
      <w:r>
        <w:t xml:space="preserve"> </w:t>
      </w:r>
      <w:r>
        <w:t xml:space="preserve">For example, some autistic readers</w:t>
      </w:r>
      <w:r>
        <w:t xml:space="preserve"> </w:t>
      </w:r>
      <w:r>
        <w:t xml:space="preserve">take jokes and similes literally</w:t>
      </w:r>
      <w:r>
        <w:t xml:space="preserve"> </w:t>
      </w:r>
      <w:r>
        <w:t xml:space="preserve">(W3C Cognitive and Learning Disabilities Accessibility Task Force 2021, Use Literal Language)</w:t>
      </w:r>
      <w:r>
        <w:t xml:space="preserve">.</w:t>
      </w:r>
      <w:r>
        <w:t xml:space="preserve"> </w:t>
      </w:r>
      <w:r>
        <w:t xml:space="preserve">Some readers have a memory impairment,</w:t>
      </w:r>
      <w:r>
        <w:t xml:space="preserve"> </w:t>
      </w:r>
      <w:r>
        <w:t xml:space="preserve">so a long sentence with nested clauses is hard for them to follow</w:t>
      </w:r>
      <w:r>
        <w:t xml:space="preserve"> </w:t>
      </w:r>
      <w:r>
        <w:t xml:space="preserve">(W3C Cognitive and Learning Disabilities Accessibility Task Force 2021, Avoid Double Negatives or Nested Clauses)</w:t>
      </w:r>
      <w:r>
        <w:t xml:space="preserve">.</w:t>
      </w:r>
      <w:r>
        <w:t xml:space="preserve"> </w:t>
      </w:r>
      <w:r>
        <w:t xml:space="preserve">Plain wording helps these readers most,</w:t>
      </w:r>
      <w:r>
        <w:t xml:space="preserve"> </w:t>
      </w:r>
      <w:r>
        <w:t xml:space="preserve">and it helps every other reader too.</w:t>
      </w:r>
    </w:p>
    <w:p>
      <w:pPr>
        <w:pStyle w:val="BodyText"/>
      </w:pPr>
      <w:r>
        <w:t xml:space="preserve">This is an equity issue.</w:t>
      </w:r>
      <w:r>
        <w:t xml:space="preserve"> </w:t>
      </w:r>
      <w:r>
        <w:t xml:space="preserve">Idioms, slang, clichés, unnecessary jargon</w:t>
      </w:r>
      <w:r>
        <w:t xml:space="preserve"> </w:t>
      </w:r>
      <w:r>
        <w:t xml:space="preserve">and other specialized language</w:t>
      </w:r>
      <w:r>
        <w:t xml:space="preserve"> </w:t>
      </w:r>
      <w:r>
        <w:t xml:space="preserve">exclude readers who do not share the writer’s background.</w:t>
      </w:r>
      <w:r>
        <w:t xml:space="preserve"> </w:t>
      </w:r>
      <w:r>
        <w:t xml:space="preserve">Those readers must first work out what the words mean,</w:t>
      </w:r>
      <w:r>
        <w:t xml:space="preserve"> </w:t>
      </w:r>
      <w:r>
        <w:t xml:space="preserve">and only then can they think about the ideas.</w:t>
      </w:r>
      <w:r>
        <w:t xml:space="preserve"> </w:t>
      </w:r>
      <w:r>
        <w:t xml:space="preserve">The plain language guidelines put it this way:</w:t>
      </w:r>
      <w:r>
        <w:t xml:space="preserve"> </w:t>
      </w:r>
      <w:r>
        <w:t xml:space="preserve">“The first rule of plain language is:</w:t>
      </w:r>
      <w:r>
        <w:t xml:space="preserve"> </w:t>
      </w:r>
      <w:r>
        <w:rPr>
          <w:b/>
          <w:bCs/>
        </w:rPr>
        <w:t xml:space="preserve">write for your audience</w:t>
      </w:r>
      <w:r>
        <w:t xml:space="preserve">”</w:t>
      </w:r>
      <w:r>
        <w:t xml:space="preserve"> </w:t>
      </w:r>
      <w:r>
        <w:t xml:space="preserve">(Plain Language Action and Information Network 2026, Audience)</w:t>
      </w:r>
      <w:r>
        <w:t xml:space="preserve">.</w:t>
      </w:r>
      <w:r>
        <w:t xml:space="preserve"> </w:t>
      </w:r>
      <w:r>
        <w:t xml:space="preserve">Your audience includes all of these readers.</w:t>
      </w:r>
    </w:p>
    <w:p>
      <w:pPr>
        <w:pStyle w:val="BodyText"/>
      </w:pPr>
      <w:r>
        <w:t xml:space="preserve">The rules in this chapter come mostly from</w:t>
      </w:r>
      <w:r>
        <w:t xml:space="preserve"> </w:t>
      </w:r>
      <w:r>
        <w:t xml:space="preserve">three sources:</w:t>
      </w:r>
    </w:p>
    <w:p>
      <w:pPr>
        <w:pStyle w:val="Compact"/>
        <w:numPr>
          <w:ilvl w:val="0"/>
          <w:numId w:val="1001"/>
        </w:numPr>
      </w:pPr>
      <w:r>
        <w:t xml:space="preserve">the W3C guidance on making content usable</w:t>
      </w:r>
      <w:r>
        <w:t xml:space="preserve"> </w:t>
      </w:r>
      <w:r>
        <w:t xml:space="preserve">for people with cognitive and learning disabilities</w:t>
      </w:r>
      <w:r>
        <w:t xml:space="preserve"> </w:t>
      </w:r>
      <w:r>
        <w:t xml:space="preserve">(W3C Cognitive and Learning Disabilities Accessibility Task Force 2021)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US government’s plain language guidelines</w:t>
      </w:r>
      <w:r>
        <w:t xml:space="preserve"> </w:t>
      </w:r>
      <w:r>
        <w:t xml:space="preserve">(Plain Language Action and Information Network 2026)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GitHub Docs style guide,</w:t>
      </w:r>
      <w:r>
        <w:t xml:space="preserve"> </w:t>
      </w:r>
      <w:r>
        <w:t xml:space="preserve">which is written for a global audience</w:t>
      </w:r>
      <w:r>
        <w:t xml:space="preserve"> </w:t>
      </w:r>
      <w:r>
        <w:t xml:space="preserve">and for translation</w:t>
      </w:r>
      <w:r>
        <w:t xml:space="preserve"> </w:t>
      </w:r>
      <w:r>
        <w:t xml:space="preserve">(GitHub 2026a, 2026b)</w:t>
      </w:r>
      <w:r>
        <w:t xml:space="preserve">.</w:t>
      </w:r>
    </w:p>
    <w:p>
      <w:pPr>
        <w:pStyle w:val="FirstParagraph"/>
      </w:pPr>
      <w:r>
        <w:t xml:space="preserve">Each rule below comes with an example.</w:t>
      </w:r>
      <w:r>
        <w:t xml:space="preserve"> </w:t>
      </w:r>
      <w:r>
        <w:t xml:space="preserve">Several rules extend sections in other chapters,</w:t>
      </w:r>
      <w:r>
        <w:t xml:space="preserve"> </w:t>
      </w:r>
      <w:r>
        <w:t xml:space="preserve">and they link to those sections</w:t>
      </w:r>
      <w:r>
        <w:t xml:space="preserve"> </w:t>
      </w:r>
      <w:r>
        <w:t xml:space="preserve">instead of repeating them.</w:t>
      </w:r>
    </w:p>
    <w:bookmarkStart w:id="14" w:name="use-literal-language"/>
    <w:p>
      <w:pPr>
        <w:pStyle w:val="Heading2"/>
      </w:pPr>
      <w:r>
        <w:t xml:space="preserve">1 Use literal language</w:t>
      </w:r>
    </w:p>
    <w:p>
      <w:pPr>
        <w:pStyle w:val="FirstParagraph"/>
      </w:pPr>
      <w:r>
        <w:t xml:space="preserve">Say exactly what you mean.</w:t>
      </w:r>
      <w:r>
        <w:t xml:space="preserve"> </w:t>
      </w:r>
      <w:r>
        <w:t xml:space="preserve">Do not use idioms, clichés, slang, jokes or sarcasm.</w:t>
      </w:r>
      <w:r>
        <w:t xml:space="preserve"> </w:t>
      </w:r>
      <w:r>
        <w:t xml:space="preserve">An idiom is a phrase whose meaning</w:t>
      </w:r>
      <w:r>
        <w:t xml:space="preserve"> </w:t>
      </w:r>
      <w:r>
        <w:t xml:space="preserve">is different from the meanings of its words,</w:t>
      </w:r>
      <w:r>
        <w:t xml:space="preserve"> </w:t>
      </w:r>
      <w:r>
        <w:t xml:space="preserve">such as</w:t>
      </w:r>
      <w:r>
        <w:t xml:space="preserve"> </w:t>
      </w:r>
      <w:r>
        <w:t xml:space="preserve">“blow up”</w:t>
      </w:r>
      <w:r>
        <w:t xml:space="preserve"> </w:t>
      </w:r>
      <w:r>
        <w:t xml:space="preserve">for</w:t>
      </w:r>
      <w:r>
        <w:t xml:space="preserve"> </w:t>
      </w:r>
      <w:r>
        <w:t xml:space="preserve">“become very large”</w:t>
      </w:r>
      <w:r>
        <w:t xml:space="preserve">.</w:t>
      </w:r>
      <w:r>
        <w:t xml:space="preserve"> </w:t>
      </w:r>
      <w:r>
        <w:t xml:space="preserve">A reader who has not met the phrase before has to guess what it means.</w:t>
      </w:r>
      <w:r>
        <w:t xml:space="preserve"> </w:t>
      </w:r>
      <w:r>
        <w:t xml:space="preserve">A reader who takes words literally may guess wrong.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“Use literal and concrete language”</w:t>
      </w:r>
      <w:r>
        <w:t xml:space="preserve"> </w:t>
      </w:r>
      <w:r>
        <w:t xml:space="preserve">and</w:t>
      </w:r>
      <w:r>
        <w:t xml:space="preserve"> </w:t>
      </w:r>
      <w:r>
        <w:t xml:space="preserve">“Do not use metaphors and similes unless you include an explanation”</w:t>
      </w:r>
      <w:r>
        <w:t xml:space="preserve"> </w:t>
      </w:r>
      <w:r>
        <w:t xml:space="preserve">(W3C Cognitive and Learning Disabilities Accessibility Task Force 2021, Use Literal Language)</w:t>
      </w:r>
      <w:r>
        <w:t xml:space="preserve">.</w:t>
      </w:r>
      <w:r>
        <w:t xml:space="preserve"> </w:t>
      </w:r>
      <w:r>
        <w:t xml:space="preserve">GitHub Docs says:</w:t>
      </w:r>
      <w:r>
        <w:t xml:space="preserve"> </w:t>
      </w:r>
      <w:r>
        <w:t xml:space="preserve">“Avoid turns of phrase, idioms, and slang</w:t>
      </w:r>
      <w:r>
        <w:t xml:space="preserve"> </w:t>
      </w:r>
      <w:r>
        <w:t xml:space="preserve">that are specific to a particular region or country”</w:t>
      </w:r>
      <w:r>
        <w:t xml:space="preserve"> </w:t>
      </w:r>
      <w:r>
        <w:t xml:space="preserve">(GitHub 2026a)</w:t>
      </w:r>
      <w:r>
        <w:t xml:space="preserve">.</w:t>
      </w:r>
    </w:p>
    <w:p>
      <w:pPr>
        <w:pStyle w:val="BlockText"/>
      </w:pPr>
      <w:r>
        <w:t xml:space="preserve">❌ Which way does this course lean?</w:t>
      </w:r>
    </w:p>
    <w:p>
      <w:pPr>
        <w:pStyle w:val="BlockText"/>
      </w:pPr>
      <w:r>
        <w:t xml:space="preserve">✅ Does this course put prediction or inference first?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“lean”</w:t>
      </w:r>
      <w:r>
        <w:t xml:space="preserve"> </w:t>
      </w:r>
      <w:r>
        <w:t xml:space="preserve">in the first version is an idiom.</w:t>
      </w:r>
      <w:r>
        <w:t xml:space="preserve"> </w:t>
      </w:r>
      <w:r>
        <w:t xml:space="preserve">The second version asks the literal question.</w:t>
      </w:r>
    </w:p>
    <w:p>
      <w:pPr>
        <w:pStyle w:val="BodyText"/>
      </w:pPr>
      <w:hyperlink w:anchor="tbl-idioms-literal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more examples from statistics and machine learning.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" w:name="tbl-idioms-literal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Idioms, clichés and slang, with literal alternatives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4709"/>
              <w:gridCol w:w="321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Idiom, cliché or slang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Literal wording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estimates blow up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estimates become very large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model is a black box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 cannot read the model’s decision rule from its parameters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flexibility buys lower bias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more flexible models tend to have lower bias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ton of data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large data set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method falls flat on small samples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method has high error on small samples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at the end of the day, we want low test error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our goal is low test error</w:t>
                  </w:r>
                </w:p>
              </w:tc>
            </w:tr>
          </w:tbl>
          <w:bookmarkEnd w:id="12"/>
          <w:p/>
        </w:tc>
      </w:tr>
    </w:tbl>
    <w:p>
      <w:pPr>
        <w:pStyle w:val="BodyText"/>
      </w:pPr>
      <w:r>
        <w:t xml:space="preserve">Idioms are a kind of metaphor,</w:t>
      </w:r>
      <w:r>
        <w:t xml:space="preserve"> </w:t>
      </w:r>
      <w:r>
        <w:t xml:space="preserve">so</w:t>
      </w:r>
      <w:r>
        <w:t xml:space="preserve"> </w:t>
      </w:r>
      <w:hyperlink r:id="rId13">
        <w:r>
          <w:rPr>
            <w:rStyle w:val="Hyperlink"/>
          </w:rPr>
          <w:t xml:space="preserve">Avoid vague and metaphorical language</w:t>
        </w:r>
      </w:hyperlink>
      <w:r>
        <w:t xml:space="preserve"> </w:t>
      </w:r>
      <w:r>
        <w:t xml:space="preserve">applies to them too,</w:t>
      </w:r>
      <w:r>
        <w:t xml:space="preserve"> </w:t>
      </w:r>
      <w:r>
        <w:t xml:space="preserve">and gives more examples.</w:t>
      </w:r>
    </w:p>
    <w:bookmarkEnd w:id="14"/>
    <w:bookmarkStart w:id="16" w:name="Xc1cec9229ca3b9d6e74ed1771498826e2f2b7a4"/>
    <w:p>
      <w:pPr>
        <w:pStyle w:val="Heading2"/>
      </w:pPr>
      <w:r>
        <w:t xml:space="preserve">2 Use common words, and define technical ones</w:t>
      </w:r>
    </w:p>
    <w:p>
      <w:pPr>
        <w:pStyle w:val="FirstParagraph"/>
      </w:pPr>
      <w:r>
        <w:t xml:space="preserve">Use the most common word that is still correct.</w:t>
      </w:r>
      <w:r>
        <w:t xml:space="preserve"> </w:t>
      </w:r>
      <w:r>
        <w:t xml:space="preserve">The W3C guidance says to</w:t>
      </w:r>
      <w:r>
        <w:t xml:space="preserve"> </w:t>
      </w:r>
      <w:r>
        <w:t xml:space="preserve">“Use common and clear words in all content”</w:t>
      </w:r>
      <w:r>
        <w:t xml:space="preserve"> </w:t>
      </w:r>
      <w:r>
        <w:t xml:space="preserve">and to</w:t>
      </w:r>
      <w:r>
        <w:t xml:space="preserve"> </w:t>
      </w:r>
      <w:r>
        <w:t xml:space="preserve">“Remove or explain uncommon acronyms, abbreviations, and jargon”</w:t>
      </w:r>
      <w:r>
        <w:t xml:space="preserve"> </w:t>
      </w:r>
      <w:r>
        <w:t xml:space="preserve">(W3C Cognitive and Learning Disabilities Accessibility Task Force 2021, Use Clear Words)</w:t>
      </w:r>
      <w:r>
        <w:t xml:space="preserve">.</w:t>
      </w:r>
    </w:p>
    <w:p>
      <w:pPr>
        <w:pStyle w:val="BlockText"/>
      </w:pPr>
      <w:r>
        <w:t xml:space="preserve">❌ We utilize a heuristic to ascertain the optimal number of clusters.</w:t>
      </w:r>
    </w:p>
    <w:p>
      <w:pPr>
        <w:pStyle w:val="BlockText"/>
      </w:pPr>
      <w:r>
        <w:t xml:space="preserve">✅ We use the</w:t>
      </w:r>
      <w:r>
        <w:t xml:space="preserve"> </w:t>
      </w:r>
      <w:r>
        <w:t xml:space="preserve">“elbow”</w:t>
      </w:r>
      <w:r>
        <w:t xml:space="preserve"> </w:t>
      </w:r>
      <w:r>
        <w:t xml:space="preserve">method to choose the number of clusters:</w:t>
      </w:r>
      <w:r>
        <w:t xml:space="preserve"> </w:t>
      </w:r>
      <w:r>
        <w:t xml:space="preserve">we plot the within-cluster sum of squares against the number of clusters,</w:t>
      </w:r>
      <w:r>
        <w:t xml:space="preserve"> </w:t>
      </w:r>
      <w:r>
        <w:t xml:space="preserve">and pick the point where the curve stops falling steeply.</w:t>
      </w:r>
    </w:p>
    <w:p>
      <w:pPr>
        <w:pStyle w:val="FirstParagraph"/>
      </w:pPr>
      <w:r>
        <w:t xml:space="preserve">The second version uses common words,</w:t>
      </w:r>
      <w:r>
        <w:t xml:space="preserve"> </w:t>
      </w:r>
      <w:r>
        <w:t xml:space="preserve">and it says what the method does</w:t>
      </w:r>
      <w:r>
        <w:t xml:space="preserve"> </w:t>
      </w:r>
      <w:r>
        <w:t xml:space="preserve">instead of calling it a</w:t>
      </w:r>
      <w:r>
        <w:t xml:space="preserve"> </w:t>
      </w:r>
      <w:r>
        <w:t xml:space="preserve">“heuristic”</w:t>
      </w:r>
      <w:r>
        <w:t xml:space="preserve">.</w:t>
      </w:r>
    </w:p>
    <w:p>
      <w:pPr>
        <w:pStyle w:val="BodyText"/>
      </w:pPr>
      <w:r>
        <w:t xml:space="preserve">Some technical terms are necessary.</w:t>
      </w:r>
      <w:r>
        <w:t xml:space="preserve"> </w:t>
      </w:r>
      <w:hyperlink r:id="rId15">
        <w:r>
          <w:rPr>
            <w:rStyle w:val="Hyperlink"/>
          </w:rPr>
          <w:t xml:space="preserve">Minimize unnecessary jargon</w:t>
        </w:r>
      </w:hyperlink>
      <w:r>
        <w:t xml:space="preserve"> </w:t>
      </w:r>
      <w:r>
        <w:t xml:space="preserve">explains when to keep a technical term</w:t>
      </w:r>
      <w:r>
        <w:t xml:space="preserve"> </w:t>
      </w:r>
      <w:r>
        <w:t xml:space="preserve">and how to define it.</w:t>
      </w:r>
    </w:p>
    <w:bookmarkEnd w:id="16"/>
    <w:bookmarkStart w:id="17" w:name="X131eea6441d2289a68078d62dea0fb22fcb2062"/>
    <w:p>
      <w:pPr>
        <w:pStyle w:val="Heading2"/>
      </w:pPr>
      <w:r>
        <w:t xml:space="preserve">3 Say when a common word has a technical meaning</w:t>
      </w:r>
    </w:p>
    <w:p>
      <w:pPr>
        <w:pStyle w:val="FirstParagraph"/>
      </w:pPr>
      <w:r>
        <w:t xml:space="preserve">Many statistical terms are everyday words</w:t>
      </w:r>
      <w:r>
        <w:t xml:space="preserve"> </w:t>
      </w:r>
      <w:r>
        <w:t xml:space="preserve">with a different technical meaning.</w:t>
      </w:r>
      <w:r>
        <w:t xml:space="preserve"> </w:t>
      </w:r>
      <w:r>
        <w:t xml:space="preserve">Examples include</w:t>
      </w:r>
      <w:r>
        <w:t xml:space="preserve"> </w:t>
      </w:r>
      <w:r>
        <w:rPr>
          <w:i/>
          <w:iCs/>
        </w:rPr>
        <w:t xml:space="preserve">bias</w:t>
      </w:r>
      <w:r>
        <w:t xml:space="preserve">,</w:t>
      </w:r>
      <w:r>
        <w:t xml:space="preserve"> </w:t>
      </w:r>
      <w:r>
        <w:rPr>
          <w:i/>
          <w:iCs/>
        </w:rPr>
        <w:t xml:space="preserve">significant</w:t>
      </w:r>
      <w:r>
        <w:t xml:space="preserve">,</w:t>
      </w:r>
      <w:r>
        <w:t xml:space="preserve"> </w:t>
      </w:r>
      <w:r>
        <w:rPr>
          <w:i/>
          <w:iCs/>
        </w:rPr>
        <w:t xml:space="preserve">confidence</w:t>
      </w:r>
      <w:r>
        <w:t xml:space="preserve">,</w:t>
      </w:r>
      <w:r>
        <w:t xml:space="preserve"> </w:t>
      </w:r>
      <w:r>
        <w:rPr>
          <w:i/>
          <w:iCs/>
        </w:rPr>
        <w:t xml:space="preserve">normal</w:t>
      </w:r>
      <w:r>
        <w:t xml:space="preserve">,</w:t>
      </w:r>
      <w:r>
        <w:t xml:space="preserve"> </w:t>
      </w:r>
      <w:r>
        <w:rPr>
          <w:i/>
          <w:iCs/>
        </w:rPr>
        <w:t xml:space="preserve">regression</w:t>
      </w:r>
      <w:r>
        <w:t xml:space="preserve">,</w:t>
      </w:r>
      <w:r>
        <w:t xml:space="preserve"> </w:t>
      </w:r>
      <w:r>
        <w:rPr>
          <w:i/>
          <w:iCs/>
        </w:rPr>
        <w:t xml:space="preserve">error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likelihood</w:t>
      </w:r>
      <w:r>
        <w:t xml:space="preserve">.</w:t>
      </w:r>
      <w:r>
        <w:t xml:space="preserve"> </w:t>
      </w:r>
      <w:r>
        <w:t xml:space="preserve">A reader who knows only the everyday meaning</w:t>
      </w:r>
      <w:r>
        <w:t xml:space="preserve"> </w:t>
      </w:r>
      <w:r>
        <w:t xml:space="preserve">will read the sentence as a different claim.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“Do not invent new words or give words new meanings”</w:t>
      </w:r>
      <w:r>
        <w:t xml:space="preserve"> </w:t>
      </w:r>
      <w:r>
        <w:t xml:space="preserve">and</w:t>
      </w:r>
      <w:r>
        <w:t xml:space="preserve"> </w:t>
      </w:r>
      <w:r>
        <w:t xml:space="preserve">“Do not expect people to learn new meanings for words</w:t>
      </w:r>
      <w:r>
        <w:t xml:space="preserve"> </w:t>
      </w:r>
      <w:r>
        <w:t xml:space="preserve">just to use your content”</w:t>
      </w:r>
      <w:r>
        <w:t xml:space="preserve"> </w:t>
      </w:r>
      <w:r>
        <w:t xml:space="preserve">(W3C Cognitive and Learning Disabilities Accessibility Task Force 2021, Use Clear Words)</w:t>
      </w:r>
      <w:r>
        <w:t xml:space="preserve">.</w:t>
      </w:r>
      <w:r>
        <w:t xml:space="preserve"> </w:t>
      </w:r>
      <w:r>
        <w:t xml:space="preserve">A technical course needs these terms.</w:t>
      </w:r>
      <w:r>
        <w:t xml:space="preserve"> </w:t>
      </w:r>
      <w:r>
        <w:t xml:space="preserve">So say that the technical meaning differs,</w:t>
      </w:r>
      <w:r>
        <w:t xml:space="preserve"> </w:t>
      </w:r>
      <w:r>
        <w:t xml:space="preserve">and give the technical meaning in plain words.</w:t>
      </w:r>
    </w:p>
    <w:p>
      <w:pPr>
        <w:pStyle w:val="BlockText"/>
      </w:pPr>
      <w:r>
        <w:t xml:space="preserve">❌ The model is biased.</w:t>
      </w:r>
    </w:p>
    <w:p>
      <w:pPr>
        <w:pStyle w:val="BlockText"/>
      </w:pPr>
      <w:r>
        <w:t xml:space="preserve">✅ The model is biased:</w:t>
      </w:r>
      <w:r>
        <w:t xml:space="preserve"> </w:t>
      </w:r>
      <w:r>
        <w:t xml:space="preserve">at a given input,</w:t>
      </w:r>
      <w:r>
        <w:t xml:space="preserve"> </w:t>
      </w:r>
      <w:r>
        <w:t xml:space="preserve">its average prediction over many training sets</w:t>
      </w:r>
      <w:r>
        <w:t xml:space="preserve"> </w:t>
      </w:r>
      <w:r>
        <w:t xml:space="preserve">differs from the true mean outcome at that input.</w:t>
      </w:r>
      <w:r>
        <w:t xml:space="preserve"> </w:t>
      </w:r>
      <w:r>
        <w:t xml:space="preserve">(Here</w:t>
      </w:r>
      <w:r>
        <w:t xml:space="preserve"> </w:t>
      </w:r>
      <w:r>
        <w:rPr>
          <w:i/>
          <w:iCs/>
        </w:rPr>
        <w:t xml:space="preserve">bias</w:t>
      </w:r>
      <w:r>
        <w:t xml:space="preserve"> </w:t>
      </w:r>
      <w:r>
        <w:t xml:space="preserve">has its statistical meaning;</w:t>
      </w:r>
      <w:r>
        <w:t xml:space="preserve"> </w:t>
      </w:r>
      <w:r>
        <w:t xml:space="preserve">it does not mean the model is unfair.)</w:t>
      </w:r>
    </w:p>
    <w:p>
      <w:pPr>
        <w:pStyle w:val="FirstParagraph"/>
      </w:pPr>
      <w:r>
        <w:t xml:space="preserve">Once you define the term,</w:t>
      </w:r>
      <w:r>
        <w:t xml:space="preserve"> </w:t>
      </w:r>
      <w:r>
        <w:t xml:space="preserve">use the same word for the same idea every time.</w:t>
      </w:r>
      <w:r>
        <w:t xml:space="preserve"> </w:t>
      </w:r>
      <w:r>
        <w:t xml:space="preserve">The plain language guidelines say that using a different term</w:t>
      </w:r>
      <w:r>
        <w:t xml:space="preserve"> </w:t>
      </w:r>
      <w:r>
        <w:t xml:space="preserve">“may cause the reader to wonder</w:t>
      </w:r>
      <w:r>
        <w:t xml:space="preserve"> </w:t>
      </w:r>
      <w:r>
        <w:t xml:space="preserve">if you’re referring to the same group”</w:t>
      </w:r>
      <w:r>
        <w:t xml:space="preserve"> </w:t>
      </w:r>
      <w:r>
        <w:t xml:space="preserve">(Plain Language Action and Information Network 2026, Use the same terms consistently)</w:t>
      </w:r>
      <w:r>
        <w:t xml:space="preserve">.</w:t>
      </w:r>
    </w:p>
    <w:p>
      <w:pPr>
        <w:pStyle w:val="BlockText"/>
      </w:pPr>
      <w:r>
        <w:t xml:space="preserve">❌ We split the data into a training set and a test set.</w:t>
      </w:r>
      <w:r>
        <w:t xml:space="preserve"> </w:t>
      </w:r>
      <w:r>
        <w:t xml:space="preserve">We then compute the error on the held-out data.</w:t>
      </w:r>
    </w:p>
    <w:p>
      <w:pPr>
        <w:pStyle w:val="BlockText"/>
      </w:pPr>
      <w:r>
        <w:t xml:space="preserve">✅ We split the data into a training set and a test set.</w:t>
      </w:r>
      <w:r>
        <w:t xml:space="preserve"> </w:t>
      </w:r>
      <w:r>
        <w:t xml:space="preserve">We then compute the error on the test set.</w:t>
      </w:r>
    </w:p>
    <w:bookmarkEnd w:id="17"/>
    <w:bookmarkStart w:id="18" w:name="spell-out-abbreviations"/>
    <w:p>
      <w:pPr>
        <w:pStyle w:val="Heading2"/>
      </w:pPr>
      <w:r>
        <w:t xml:space="preserve">4 Spell out abbreviations</w:t>
      </w:r>
    </w:p>
    <w:p>
      <w:pPr>
        <w:pStyle w:val="FirstParagraph"/>
      </w:pPr>
      <w:r>
        <w:t xml:space="preserve">Write out an abbreviation the first time you use it,</w:t>
      </w:r>
      <w:r>
        <w:t xml:space="preserve"> </w:t>
      </w:r>
      <w:r>
        <w:t xml:space="preserve">or replace it with a short name.</w:t>
      </w:r>
      <w:r>
        <w:t xml:space="preserve"> </w:t>
      </w:r>
      <w:r>
        <w:t xml:space="preserve">The plain language guidelines say abbreviations</w:t>
      </w:r>
      <w:r>
        <w:t xml:space="preserve"> </w:t>
      </w:r>
      <w:r>
        <w:t xml:space="preserve">“constantly require the reader to look back to earlier pages”</w:t>
      </w:r>
      <w:r>
        <w:t xml:space="preserve"> </w:t>
      </w:r>
      <w:r>
        <w:t xml:space="preserve">(Plain Language Action and Information Network 2026, Minimize abbreviations)</w:t>
      </w:r>
      <w:r>
        <w:t xml:space="preserve">.</w:t>
      </w:r>
      <w:r>
        <w:t xml:space="preserve"> </w:t>
      </w:r>
      <w:r>
        <w:t xml:space="preserve">Do not use the Latin abbreviations</w:t>
      </w:r>
      <w:r>
        <w:t xml:space="preserve"> </w:t>
      </w:r>
      <w:r>
        <w:rPr>
          <w:i/>
          <w:iCs/>
        </w:rPr>
        <w:t xml:space="preserve">e.g.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i.e.</w:t>
      </w:r>
      <w:r>
        <w:t xml:space="preserve">:</w:t>
      </w:r>
      <w:r>
        <w:t xml:space="preserve"> </w:t>
      </w:r>
      <w:r>
        <w:t xml:space="preserve">“Few people know what they mean, and they often confuse the two”</w:t>
      </w:r>
      <w:r>
        <w:t xml:space="preserve"> </w:t>
      </w:r>
      <w:r>
        <w:t xml:space="preserve">(Plain Language Action and Information Network 2026, Use examples)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“for example”</w:t>
      </w:r>
      <w:r>
        <w:t xml:space="preserve"> </w:t>
      </w:r>
      <w:r>
        <w:t xml:space="preserve">or</w:t>
      </w:r>
      <w:r>
        <w:t xml:space="preserve"> </w:t>
      </w:r>
      <w:r>
        <w:t xml:space="preserve">“that is”</w:t>
      </w:r>
      <w:r>
        <w:t xml:space="preserve">.</w:t>
      </w:r>
    </w:p>
    <w:p>
      <w:pPr>
        <w:pStyle w:val="BlockText"/>
      </w:pPr>
      <w:r>
        <w:t xml:space="preserve">❌ Tree ensembles, e.g. RF and GBM, usually reduce the MSE of a single CART.</w:t>
      </w:r>
    </w:p>
    <w:p>
      <w:pPr>
        <w:pStyle w:val="BlockText"/>
      </w:pPr>
      <w:r>
        <w:t xml:space="preserve">✅ Ensembles of trees,</w:t>
      </w:r>
      <w:r>
        <w:t xml:space="preserve"> </w:t>
      </w:r>
      <w:r>
        <w:t xml:space="preserve">for example random forests and boosted trees,</w:t>
      </w:r>
      <w:r>
        <w:t xml:space="preserve"> </w:t>
      </w:r>
      <w:r>
        <w:t xml:space="preserve">usually have lower mean squared error</w:t>
      </w:r>
      <w:r>
        <w:t xml:space="preserve"> </w:t>
      </w:r>
      <w:r>
        <w:t xml:space="preserve">than a single regression tree.</w:t>
      </w:r>
    </w:p>
    <w:bookmarkEnd w:id="18"/>
    <w:bookmarkStart w:id="19" w:name="write-positive-statements"/>
    <w:p>
      <w:pPr>
        <w:pStyle w:val="Heading2"/>
      </w:pPr>
      <w:r>
        <w:t xml:space="preserve">5 Write positive statements</w:t>
      </w:r>
    </w:p>
    <w:p>
      <w:pPr>
        <w:pStyle w:val="FirstParagraph"/>
      </w:pPr>
      <w:r>
        <w:t xml:space="preserve">State what is true, not what is not false.</w:t>
      </w:r>
      <w:r>
        <w:t xml:space="preserve"> </w:t>
      </w:r>
      <w:r>
        <w:t xml:space="preserve">A double negative makes the reader turn</w:t>
      </w:r>
      <w:r>
        <w:t xml:space="preserve"> </w:t>
      </w:r>
      <w:r>
        <w:t xml:space="preserve">“no”</w:t>
      </w:r>
      <w:r>
        <w:t xml:space="preserve"> </w:t>
      </w:r>
      <w:r>
        <w:t xml:space="preserve">into</w:t>
      </w:r>
      <w:r>
        <w:t xml:space="preserve"> </w:t>
      </w:r>
      <w:r>
        <w:t xml:space="preserve">“yes”</w:t>
      </w:r>
      <w:r>
        <w:t xml:space="preserve"> </w:t>
      </w:r>
      <w:r>
        <w:t xml:space="preserve">before they can use the sentence.</w:t>
      </w:r>
      <w:r>
        <w:t xml:space="preserve"> </w:t>
      </w:r>
      <w:r>
        <w:t xml:space="preserve">The W3C guidance says not to</w:t>
      </w:r>
      <w:r>
        <w:t xml:space="preserve"> </w:t>
      </w:r>
      <w:r>
        <w:t xml:space="preserve">“use a double negative to express a positive”</w:t>
      </w:r>
      <w:r>
        <w:t xml:space="preserve"> </w:t>
      </w:r>
      <w:r>
        <w:t xml:space="preserve">(W3C Cognitive and Learning Disabilities Accessibility Task Force 2021, Avoid Double Negatives or Nested Clauses)</w:t>
      </w:r>
      <w:r>
        <w:t xml:space="preserve">,</w:t>
      </w:r>
      <w:r>
        <w:t xml:space="preserve"> </w:t>
      </w:r>
      <w:r>
        <w:t xml:space="preserve">and the plain language guidelines give the same advice</w:t>
      </w:r>
      <w:r>
        <w:t xml:space="preserve"> </w:t>
      </w:r>
      <w:r>
        <w:t xml:space="preserve">(Plain Language Action and Information Network 2026, Use positive language)</w:t>
      </w:r>
      <w:r>
        <w:t xml:space="preserve">.</w:t>
      </w:r>
    </w:p>
    <w:p>
      <w:pPr>
        <w:pStyle w:val="BlockText"/>
      </w:pPr>
      <w:r>
        <w:t xml:space="preserve">❌ We do not reject the null hypothesis unless the p-value is not above 0.05.</w:t>
      </w:r>
    </w:p>
    <w:p>
      <w:pPr>
        <w:pStyle w:val="BlockText"/>
      </w:pPr>
      <w:r>
        <w:t xml:space="preserve">✅ We reject the null hypothesis when the p-value is 0.05 or less.</w:t>
      </w:r>
    </w:p>
    <w:bookmarkEnd w:id="19"/>
    <w:bookmarkStart w:id="20" w:name="rewrite-noun-strings-and-hidden-verbs"/>
    <w:p>
      <w:pPr>
        <w:pStyle w:val="Heading2"/>
      </w:pPr>
      <w:r>
        <w:t xml:space="preserve">6 Rewrite noun strings and hidden verbs</w:t>
      </w:r>
    </w:p>
    <w:p>
      <w:pPr>
        <w:pStyle w:val="FirstParagraph"/>
      </w:pPr>
      <w:r>
        <w:t xml:space="preserve">A noun string is a row of nouns that act as adjectives,</w:t>
      </w:r>
      <w:r>
        <w:t xml:space="preserve"> </w:t>
      </w:r>
      <w:r>
        <w:t xml:space="preserve">such as</w:t>
      </w:r>
      <w:r>
        <w:t xml:space="preserve"> </w:t>
      </w:r>
      <w:r>
        <w:t xml:space="preserve">“test set error rate estimate”</w:t>
      </w:r>
      <w:r>
        <w:t xml:space="preserve">.</w:t>
      </w:r>
      <w:r>
        <w:t xml:space="preserve"> </w:t>
      </w:r>
      <w:r>
        <w:t xml:space="preserve">The reader has to work out which noun modifies which.</w:t>
      </w:r>
      <w:r>
        <w:t xml:space="preserve"> </w:t>
      </w:r>
      <w:r>
        <w:t xml:space="preserve">A hidden verb (also called a</w:t>
      </w:r>
      <w:r>
        <w:t xml:space="preserve"> </w:t>
      </w:r>
      <w:r>
        <w:rPr>
          <w:i/>
          <w:iCs/>
        </w:rPr>
        <w:t xml:space="preserve">nominalization</w:t>
      </w:r>
      <w:r>
        <w:t xml:space="preserve">)</w:t>
      </w:r>
      <w:r>
        <w:t xml:space="preserve"> </w:t>
      </w:r>
      <w:r>
        <w:t xml:space="preserve">is a verb turned into a noun,</w:t>
      </w:r>
      <w:r>
        <w:t xml:space="preserve"> </w:t>
      </w:r>
      <w:r>
        <w:t xml:space="preserve">such as</w:t>
      </w:r>
      <w:r>
        <w:t xml:space="preserve"> </w:t>
      </w:r>
      <w:r>
        <w:t xml:space="preserve">“perform an estimation of”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“estimate”</w:t>
      </w:r>
      <w:r>
        <w:t xml:space="preserve">.</w:t>
      </w:r>
      <w:r>
        <w:t xml:space="preserve"> </w:t>
      </w:r>
      <w:r>
        <w:t xml:space="preserve">GitHub Docs advises against both.</w:t>
      </w:r>
      <w:r>
        <w:t xml:space="preserve"> </w:t>
      </w:r>
      <w:r>
        <w:t xml:space="preserve">It says noun strings</w:t>
      </w:r>
      <w:r>
        <w:t xml:space="preserve"> </w:t>
      </w:r>
      <w:r>
        <w:t xml:space="preserve">“can lead to incorrect translations”</w:t>
      </w:r>
      <w:r>
        <w:t xml:space="preserve">,</w:t>
      </w:r>
      <w:r>
        <w:t xml:space="preserve"> </w:t>
      </w:r>
      <w:r>
        <w:t xml:space="preserve">and nominalizations make sentences</w:t>
      </w:r>
      <w:r>
        <w:t xml:space="preserve"> </w:t>
      </w:r>
      <w:r>
        <w:t xml:space="preserve">“longer, harder to understand, and harder to translate”</w:t>
      </w:r>
      <w:r>
        <w:t xml:space="preserve"> </w:t>
      </w:r>
      <w:r>
        <w:t xml:space="preserve">(GitHub 2026a)</w:t>
      </w:r>
      <w:r>
        <w:t xml:space="preserve">.</w:t>
      </w:r>
      <w:r>
        <w:t xml:space="preserve"> </w:t>
      </w:r>
      <w:r>
        <w:t xml:space="preserve">The plain language guidelines say</w:t>
      </w:r>
      <w:r>
        <w:t xml:space="preserve"> </w:t>
      </w:r>
      <w:r>
        <w:t xml:space="preserve">to open up a noun string by</w:t>
      </w:r>
      <w:r>
        <w:t xml:space="preserve"> </w:t>
      </w:r>
      <w:r>
        <w:t xml:space="preserve">“using more prepositions and articles”</w:t>
      </w:r>
      <w:r>
        <w:t xml:space="preserve"> </w:t>
      </w:r>
      <w:r>
        <w:t xml:space="preserve">(Plain Language Action and Information Network 2026, Avoid noun strings)</w:t>
      </w:r>
      <w:r>
        <w:t xml:space="preserve">.</w:t>
      </w:r>
    </w:p>
    <w:p>
      <w:pPr>
        <w:pStyle w:val="BlockText"/>
      </w:pPr>
      <w:r>
        <w:t xml:space="preserve">❌ We report the test set error rate estimate variance.</w:t>
      </w:r>
    </w:p>
    <w:p>
      <w:pPr>
        <w:pStyle w:val="BlockText"/>
      </w:pPr>
      <w:r>
        <w:t xml:space="preserve">✅ We report the variance of the estimated error rate on the test set.</w:t>
      </w:r>
    </w:p>
    <w:p>
      <w:pPr>
        <w:pStyle w:val="BlockText"/>
      </w:pPr>
      <w:r>
        <w:t xml:space="preserve">❌ We performed an evaluation of the model’s prediction accuracy.</w:t>
      </w:r>
    </w:p>
    <w:p>
      <w:pPr>
        <w:pStyle w:val="BlockText"/>
      </w:pPr>
      <w:r>
        <w:t xml:space="preserve">✅ We evaluated how accurately the model predicts.</w:t>
      </w:r>
    </w:p>
    <w:bookmarkEnd w:id="20"/>
    <w:bookmarkStart w:id="23" w:name="put-one-idea-in-each-sentence"/>
    <w:p>
      <w:pPr>
        <w:pStyle w:val="Heading2"/>
      </w:pPr>
      <w:r>
        <w:t xml:space="preserve">7 Put one idea in each sentence</w:t>
      </w:r>
    </w:p>
    <w:p>
      <w:pPr>
        <w:pStyle w:val="FirstParagraph"/>
      </w:pPr>
      <w:r>
        <w:t xml:space="preserve">Long sentences with nested clauses</w:t>
      </w:r>
      <w:r>
        <w:t xml:space="preserve"> </w:t>
      </w:r>
      <w:r>
        <w:t xml:space="preserve">make the reader hold several unfinished ideas at once.</w:t>
      </w:r>
      <w:r>
        <w:t xml:space="preserve"> </w:t>
      </w:r>
      <w:r>
        <w:t xml:space="preserve">That is hard for readers with a memory impairment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,</w:t>
      </w:r>
      <w:r>
        <w:t xml:space="preserve"> </w:t>
      </w:r>
      <w:r>
        <w:t xml:space="preserve">and for readers who are translating as they go.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“Use short sentences. Have only one point per sentence”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.</w:t>
      </w:r>
      <w:r>
        <w:t xml:space="preserve"> </w:t>
      </w:r>
      <w:r>
        <w:t xml:space="preserve">It also says that</w:t>
      </w:r>
      <w:r>
        <w:t xml:space="preserve"> </w:t>
      </w:r>
      <w:r>
        <w:t xml:space="preserve">“Sentences that have more than one point</w:t>
      </w:r>
      <w:r>
        <w:t xml:space="preserve"> </w:t>
      </w:r>
      <w:r>
        <w:t xml:space="preserve">usually have more than one linking word such as</w:t>
      </w:r>
      <w:r>
        <w:t xml:space="preserve"> </w:t>
      </w:r>
      <w:r>
        <w:t xml:space="preserve">‘and’</w:t>
      </w:r>
      <w:r>
        <w:t xml:space="preserve"> </w:t>
      </w:r>
      <w:r>
        <w:t xml:space="preserve">or</w:t>
      </w:r>
      <w:r>
        <w:t xml:space="preserve"> </w:t>
      </w:r>
      <w:r>
        <w:t xml:space="preserve">‘but’</w:t>
      </w:r>
      <w:r>
        <w:t xml:space="preserve">”</w:t>
      </w:r>
      <w:r>
        <w:t xml:space="preserve">.</w:t>
      </w:r>
    </w:p>
    <w:p>
      <w:pPr>
        <w:pStyle w:val="BlockText"/>
      </w:pPr>
      <w:r>
        <w:t xml:space="preserve">❌ Because the lasso penalty, which is the sum of the absolute values</w:t>
      </w:r>
      <w:r>
        <w:t xml:space="preserve"> </w:t>
      </w:r>
      <w:r>
        <w:t xml:space="preserve">of the coefficients, is not smooth at zero, some coefficients,</w:t>
      </w:r>
      <w:r>
        <w:t xml:space="preserve"> </w:t>
      </w:r>
      <w:r>
        <w:t xml:space="preserve">especially when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large, are set exactly to zero.</w:t>
      </w:r>
    </w:p>
    <w:p>
      <w:pPr>
        <w:pStyle w:val="BlockText"/>
      </w:pPr>
      <w:r>
        <w:t xml:space="preserve">✅ The lasso penalty is the sum of the absolute values of the coefficients.</w:t>
      </w:r>
      <w:r>
        <w:t xml:space="preserve"> </w:t>
      </w:r>
      <w:r>
        <w:t xml:space="preserve">The absolute value function is not smooth at zero.</w:t>
      </w:r>
      <w:r>
        <w:t xml:space="preserve"> </w:t>
      </w:r>
      <w:r>
        <w:t xml:space="preserve">Because of this, the lasso sets some coefficients exactly to zero.</w:t>
      </w:r>
      <w:r>
        <w:t xml:space="preserve"> </w:t>
      </w:r>
      <w:r>
        <w:t xml:space="preserve">Usually, more coefficients are zero when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larger.</w:t>
      </w:r>
    </w:p>
    <w:p>
      <w:pPr>
        <w:pStyle w:val="FirstParagraph"/>
      </w:pPr>
      <w:hyperlink r:id="rId21">
        <w:r>
          <w:rPr>
            <w:rStyle w:val="Hyperlink"/>
          </w:rPr>
          <w:t xml:space="preserve">Limit complex sentence structures</w:t>
        </w:r>
      </w:hyperlink>
      <w:r>
        <w:t xml:space="preserve"> </w:t>
      </w:r>
      <w:r>
        <w:t xml:space="preserve">and</w:t>
      </w:r>
      <w:r>
        <w:t xml:space="preserve"> </w:t>
      </w:r>
      <w:hyperlink r:id="rId22">
        <w:r>
          <w:rPr>
            <w:rStyle w:val="Hyperlink"/>
          </w:rPr>
          <w:t xml:space="preserve">Lead with the subject</w:t>
        </w:r>
      </w:hyperlink>
      <w:r>
        <w:t xml:space="preserve"> </w:t>
      </w:r>
      <w:r>
        <w:t xml:space="preserve">give more examples.</w:t>
      </w:r>
    </w:p>
    <w:bookmarkEnd w:id="23"/>
    <w:bookmarkStart w:id="25" w:name="state-every-step-and-every-point"/>
    <w:p>
      <w:pPr>
        <w:pStyle w:val="Heading2"/>
      </w:pPr>
      <w:r>
        <w:t xml:space="preserve">8 State every step and every point</w:t>
      </w:r>
    </w:p>
    <w:p>
      <w:pPr>
        <w:pStyle w:val="FirstParagraph"/>
      </w:pPr>
      <w:r>
        <w:t xml:space="preserve">Write every step of an argument or a procedure.</w:t>
      </w:r>
      <w:r>
        <w:t xml:space="preserve"> </w:t>
      </w:r>
      <w:r>
        <w:t xml:space="preserve">Do not leave a step for the reader to fill in,</w:t>
      </w:r>
      <w:r>
        <w:t xml:space="preserve"> </w:t>
      </w:r>
      <w:r>
        <w:t xml:space="preserve">and do not hint at a point you could state.</w:t>
      </w:r>
      <w:r>
        <w:t xml:space="preserve"> </w:t>
      </w:r>
      <w:r>
        <w:t xml:space="preserve">The W3C guidance says readers may need</w:t>
      </w:r>
      <w:r>
        <w:t xml:space="preserve"> </w:t>
      </w:r>
      <w:r>
        <w:t xml:space="preserve">“definitions or explanations for implied or ambiguous information”</w:t>
      </w:r>
      <w:r>
        <w:t xml:space="preserve"> </w:t>
      </w:r>
      <w:r>
        <w:t xml:space="preserve">such as jokes, sarcasm and metaphors</w:t>
      </w:r>
      <w:r>
        <w:t xml:space="preserve"> </w:t>
      </w:r>
      <w:r>
        <w:t xml:space="preserve">(W3C Cognitive and Learning Disabilities Accessibility Task Force 2021, Explain Implied Content)</w:t>
      </w:r>
      <w:r>
        <w:t xml:space="preserve">.</w:t>
      </w:r>
    </w:p>
    <w:p>
      <w:pPr>
        <w:pStyle w:val="BlockText"/>
      </w:pPr>
      <w:r>
        <w:t xml:space="preserve">❌ Of course, nobody would use accuracy here.</w:t>
      </w:r>
    </w:p>
    <w:p>
      <w:pPr>
        <w:pStyle w:val="BlockText"/>
      </w:pPr>
      <w:r>
        <w:t xml:space="preserve">✅ Do not judge this classifier by accuracy alone.</w:t>
      </w:r>
      <w:r>
        <w:t xml:space="preserve"> </w:t>
      </w:r>
      <w:r>
        <w:t xml:space="preserve">Only 1% of the emails are spam,</w:t>
      </w:r>
      <w:r>
        <w:t xml:space="preserve"> </w:t>
      </w:r>
      <w:r>
        <w:t xml:space="preserve">so a classifier that labels every email</w:t>
      </w:r>
      <w:r>
        <w:t xml:space="preserve"> </w:t>
      </w:r>
      <w:r>
        <w:t xml:space="preserve">“not spam”</w:t>
      </w:r>
      <w:r>
        <w:t xml:space="preserve"> </w:t>
      </w:r>
      <w:r>
        <w:t xml:space="preserve">has 99% accuracy but finds no spam.</w:t>
      </w:r>
    </w:p>
    <w:p>
      <w:pPr>
        <w:pStyle w:val="FirstParagraph"/>
      </w:pPr>
      <w:r>
        <w:t xml:space="preserve">The first version implies a reason and never states it.</w:t>
      </w:r>
      <w:r>
        <w:t xml:space="preserve"> </w:t>
      </w:r>
      <w:r>
        <w:t xml:space="preserve">A reader who does not already know the reason learns nothing.</w:t>
      </w:r>
      <w:r>
        <w:t xml:space="preserve"> </w:t>
      </w:r>
      <w:r>
        <w:t xml:space="preserve">Words like</w:t>
      </w:r>
      <w:r>
        <w:t xml:space="preserve"> </w:t>
      </w:r>
      <w:r>
        <w:t xml:space="preserve">“obviously”</w:t>
      </w:r>
      <w:r>
        <w:t xml:space="preserve"> </w:t>
      </w:r>
      <w:r>
        <w:t xml:space="preserve">and</w:t>
      </w:r>
      <w:r>
        <w:t xml:space="preserve"> </w:t>
      </w:r>
      <w:r>
        <w:t xml:space="preserve">“clearly”</w:t>
      </w:r>
      <w:r>
        <w:t xml:space="preserve"> </w:t>
      </w:r>
      <w:r>
        <w:t xml:space="preserve">hide a step in the same way;</w:t>
      </w:r>
      <w:r>
        <w:t xml:space="preserve"> </w:t>
      </w:r>
      <w:hyperlink r:id="rId24">
        <w:r>
          <w:rPr>
            <w:rStyle w:val="Hyperlink"/>
          </w:rPr>
          <w:t xml:space="preserve">Do not substitute flippancy for support</w:t>
        </w:r>
      </w:hyperlink>
      <w:r>
        <w:t xml:space="preserve"> </w:t>
      </w:r>
      <w:r>
        <w:t xml:space="preserve">explains what to write instead.</w:t>
      </w:r>
    </w:p>
    <w:bookmarkEnd w:id="25"/>
    <w:bookmarkStart w:id="27" w:name="say-what-numbers-and-symbols-mean"/>
    <w:p>
      <w:pPr>
        <w:pStyle w:val="Heading2"/>
      </w:pPr>
      <w:r>
        <w:t xml:space="preserve">9 Say what numbers and symbols mean</w:t>
      </w:r>
    </w:p>
    <w:p>
      <w:pPr>
        <w:pStyle w:val="FirstParagraph"/>
      </w:pPr>
      <w:r>
        <w:t xml:space="preserve">Do not leave a number or a formula for the reader to interpret.</w:t>
      </w:r>
      <w:r>
        <w:t xml:space="preserve"> </w:t>
      </w:r>
      <w:r>
        <w:t xml:space="preserve">Some readers find numbers hard to process</w:t>
      </w:r>
      <w:r>
        <w:t xml:space="preserve"> </w:t>
      </w:r>
      <w:r>
        <w:t xml:space="preserve">(W3C Cognitive and Learning Disabilities Accessibility Task Force 2021, Provide Alternatives for Numerical Concepts)</w:t>
      </w:r>
      <w:r>
        <w:t xml:space="preserve">.</w:t>
      </w:r>
      <w:r>
        <w:t xml:space="preserve"> </w:t>
      </w:r>
      <w:r>
        <w:t xml:space="preserve">Text-to-speech tools can also read numbers and symbols wrongly</w:t>
      </w:r>
      <w:r>
        <w:t xml:space="preserve"> </w:t>
      </w:r>
      <w:r>
        <w:t xml:space="preserve">(W3C Cognitive and Learning Disabilities Accessibility Task Force 2021, Use Clear, Unambiguous Formatting and Punctuation)</w:t>
      </w:r>
      <w:r>
        <w:t xml:space="preserve">.</w:t>
      </w:r>
      <w:r>
        <w:t xml:space="preserve"> </w:t>
      </w:r>
      <w:r>
        <w:t xml:space="preserve">The CDC Clear Communication Index scores a document on</w:t>
      </w:r>
      <w:r>
        <w:t xml:space="preserve"> </w:t>
      </w:r>
      <w:r>
        <w:t xml:space="preserve">whether it explains what its numbers mean</w:t>
      </w:r>
      <w:r>
        <w:t xml:space="preserve"> </w:t>
      </w:r>
      <w:r>
        <w:t xml:space="preserve">(Centers for Disease Control and Prevention 2026)</w:t>
      </w:r>
      <w:r>
        <w:t xml:space="preserve">.</w:t>
      </w:r>
    </w:p>
    <w:p>
      <w:pPr>
        <w:pStyle w:val="BodyText"/>
      </w:pPr>
      <w:r>
        <w:t xml:space="preserve">For a number, say what it means in words:</w:t>
      </w:r>
    </w:p>
    <w:p>
      <w:pPr>
        <w:pStyle w:val="BlockText"/>
      </w:pPr>
      <w:r>
        <w:t xml:space="preserve">❌ The AUC is 0.83.</w:t>
      </w:r>
    </w:p>
    <w:p>
      <w:pPr>
        <w:pStyle w:val="BlockText"/>
      </w:pPr>
      <w:r>
        <w:t xml:space="preserve">✅ The AUC is 0.83.</w:t>
      </w:r>
      <w:r>
        <w:t xml:space="preserve"> </w:t>
      </w:r>
      <w:r>
        <w:t xml:space="preserve">That is, if we pick one spam email and one non-spam email at random,</w:t>
      </w:r>
      <w:r>
        <w:t xml:space="preserve"> </w:t>
      </w:r>
      <w:r>
        <w:t xml:space="preserve">the model gives the spam email the higher score 83% of the time.</w:t>
      </w:r>
    </w:p>
    <w:p>
      <w:pPr>
        <w:pStyle w:val="FirstParagraph"/>
      </w:pPr>
      <w:r>
        <w:t xml:space="preserve">For a formula, say each symbol’s meaning in words at first use,</w:t>
      </w:r>
      <w:r>
        <w:t xml:space="preserve"> </w:t>
      </w:r>
      <w:r>
        <w:t xml:space="preserve">and then say what the formula does in a sentence:</w:t>
      </w:r>
    </w:p>
    <w:p>
      <w:pPr>
        <w:pStyle w:val="BlockText"/>
      </w:pPr>
      <w:r>
        <w:t xml:space="preserve">❌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y</m:t>
        </m:r>
      </m:oMath>
      <w:r>
        <w:t xml:space="preserve">.</w:t>
      </w:r>
    </w:p>
    <w:p>
      <w:pPr>
        <w:pStyle w:val="BlockText"/>
      </w:pPr>
      <w:r>
        <w:t xml:space="preserve">✅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of inputs,</w:t>
      </w:r>
      <w:r>
        <w:t xml:space="preserve"> </w:t>
      </w:r>
      <w:r>
        <w:t xml:space="preserve">with linearly independent columns,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vector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the transpose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least squares estimate of the coefficients is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y</m:t>
        </m:r>
      </m:oMath>
      <w:r>
        <w:t xml:space="preserve">.</w:t>
      </w:r>
      <w:r>
        <w:t xml:space="preserve"> </w:t>
      </w:r>
      <w:r>
        <w:t xml:space="preserve">In words,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is the coefficient vector</w:t>
      </w:r>
      <w:r>
        <w:t xml:space="preserve"> </w:t>
      </w:r>
      <w:r>
        <w:t xml:space="preserve">that makes the sum of squared prediction errors on the training data</w:t>
      </w:r>
      <w:r>
        <w:t xml:space="preserve"> </w:t>
      </w:r>
      <w:r>
        <w:t xml:space="preserve">as small as possible.</w:t>
      </w:r>
    </w:p>
    <w:p>
      <w:pPr>
        <w:pStyle w:val="FirstParagraph"/>
      </w:pPr>
      <w:r>
        <w:t xml:space="preserve">The</w:t>
      </w:r>
      <w:r>
        <w:t xml:space="preserve"> </w:t>
      </w:r>
      <w:hyperlink r:id="rId26">
        <w:r>
          <w:rPr>
            <w:rStyle w:val="Hyperlink"/>
          </w:rPr>
          <w:t xml:space="preserve">Mathematical notation</w:t>
        </w:r>
      </w:hyperlink>
      <w:r>
        <w:t xml:space="preserve"> </w:t>
      </w:r>
      <w:r>
        <w:t xml:space="preserve">chapter has more rules for notation.</w:t>
      </w:r>
    </w:p>
    <w:bookmarkEnd w:id="27"/>
    <w:bookmarkStart w:id="28" w:name="use-examples-that-every-reader-knows"/>
    <w:p>
      <w:pPr>
        <w:pStyle w:val="Heading2"/>
      </w:pPr>
      <w:r>
        <w:t xml:space="preserve">10 Use examples that every reader knows</w:t>
      </w:r>
    </w:p>
    <w:p>
      <w:pPr>
        <w:pStyle w:val="FirstParagraph"/>
      </w:pPr>
      <w:r>
        <w:t xml:space="preserve">Choose examples that do not need a particular culture,</w:t>
      </w:r>
      <w:r>
        <w:t xml:space="preserve"> </w:t>
      </w:r>
      <w:r>
        <w:t xml:space="preserve">country, sport or hobby to understand.</w:t>
      </w:r>
      <w:r>
        <w:t xml:space="preserve"> </w:t>
      </w:r>
      <w:r>
        <w:t xml:space="preserve">GitHub Docs says to</w:t>
      </w:r>
      <w:r>
        <w:t xml:space="preserve"> </w:t>
      </w:r>
      <w:r>
        <w:t xml:space="preserve">“Use examples that are generic and can be understood by most people”</w:t>
      </w:r>
      <w:r>
        <w:t xml:space="preserve"> </w:t>
      </w:r>
      <w:r>
        <w:t xml:space="preserve">and to</w:t>
      </w:r>
      <w:r>
        <w:t xml:space="preserve"> </w:t>
      </w:r>
      <w:r>
        <w:t xml:space="preserve">“Avoid examples that are controversial</w:t>
      </w:r>
      <w:r>
        <w:t xml:space="preserve"> </w:t>
      </w:r>
      <w:r>
        <w:t xml:space="preserve">or culturally specific to a group”</w:t>
      </w:r>
      <w:r>
        <w:t xml:space="preserve"> </w:t>
      </w:r>
      <w:r>
        <w:t xml:space="preserve">(GitHub 2026b)</w:t>
      </w:r>
      <w:r>
        <w:t xml:space="preserve">.</w:t>
      </w:r>
    </w:p>
    <w:p>
      <w:pPr>
        <w:pStyle w:val="BlockText"/>
      </w:pPr>
      <w:r>
        <w:t xml:space="preserve">❌ Predict a quarterback’s passer rating from his completion percentage.</w:t>
      </w:r>
    </w:p>
    <w:p>
      <w:pPr>
        <w:pStyle w:val="BlockText"/>
      </w:pPr>
      <w:r>
        <w:t xml:space="preserve">✅ Predict whether an email is spam from the words it contains.</w:t>
      </w:r>
    </w:p>
    <w:p>
      <w:pPr>
        <w:pStyle w:val="FirstParagraph"/>
      </w:pPr>
      <w:r>
        <w:t xml:space="preserve">The first example needs knowledge of American football</w:t>
      </w:r>
      <w:r>
        <w:t xml:space="preserve"> </w:t>
      </w:r>
      <w:r>
        <w:t xml:space="preserve">before the reader can think about the statistics.</w:t>
      </w:r>
      <w:r>
        <w:t xml:space="preserve"> </w:t>
      </w:r>
      <w:r>
        <w:t xml:space="preserve">It also assumes the player is a man.</w:t>
      </w:r>
      <w:r>
        <w:t xml:space="preserve"> </w:t>
      </w:r>
      <w:r>
        <w:t xml:space="preserve">GitHub Docs also says to</w:t>
      </w:r>
      <w:r>
        <w:t xml:space="preserve"> </w:t>
      </w:r>
      <w:r>
        <w:t xml:space="preserve">“Avoid gender-specific words”</w:t>
      </w:r>
      <w:r>
        <w:t xml:space="preserve"> </w:t>
      </w:r>
      <w:r>
        <w:t xml:space="preserve">(GitHub 2026b)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“they”</w:t>
      </w:r>
      <w:r>
        <w:t xml:space="preserve"> </w:t>
      </w:r>
      <w:r>
        <w:t xml:space="preserve">for a person whose gender you do not know:</w:t>
      </w:r>
    </w:p>
    <w:p>
      <w:pPr>
        <w:pStyle w:val="BlockText"/>
      </w:pPr>
      <w:r>
        <w:t xml:space="preserve">❌ Each student submits his code by Friday.</w:t>
      </w:r>
    </w:p>
    <w:p>
      <w:pPr>
        <w:pStyle w:val="BlockText"/>
      </w:pPr>
      <w:r>
        <w:t xml:space="preserve">✅ Each student submits their code by Friday.</w:t>
      </w:r>
    </w:p>
    <w:bookmarkEnd w:id="28"/>
    <w:bookmarkStart w:id="31" w:name="keep-a-predictable-structure"/>
    <w:p>
      <w:pPr>
        <w:pStyle w:val="Heading2"/>
      </w:pPr>
      <w:r>
        <w:t xml:space="preserve">11 Keep a predictable structure</w:t>
      </w:r>
    </w:p>
    <w:p>
      <w:pPr>
        <w:pStyle w:val="FirstParagraph"/>
      </w:pPr>
      <w:r>
        <w:t xml:space="preserve">Readers find text easier to follow</w:t>
      </w:r>
      <w:r>
        <w:t xml:space="preserve"> </w:t>
      </w:r>
      <w:r>
        <w:t xml:space="preserve">when each part has one purpose,</w:t>
      </w:r>
      <w:r>
        <w:t xml:space="preserve"> </w:t>
      </w:r>
      <w:r>
        <w:t xml:space="preserve">and when parts of the same kind always look the same.</w:t>
      </w:r>
      <w:r>
        <w:t xml:space="preserve"> </w:t>
      </w:r>
      <w:r>
        <w:t xml:space="preserve">The W3C guidance says to</w:t>
      </w:r>
      <w:r>
        <w:t xml:space="preserve"> </w:t>
      </w:r>
      <w:r>
        <w:t xml:space="preserve">“Keep paragraphs short. Have only one topic in each paragraph”</w:t>
      </w:r>
      <w:r>
        <w:t xml:space="preserve">,</w:t>
      </w:r>
      <w:r>
        <w:t xml:space="preserve"> </w:t>
      </w:r>
      <w:r>
        <w:t xml:space="preserve">to</w:t>
      </w:r>
      <w:r>
        <w:t xml:space="preserve"> </w:t>
      </w:r>
      <w:r>
        <w:t xml:space="preserve">“Try to have the aim of the paragraph or chunk at the beginning”</w:t>
      </w:r>
      <w:r>
        <w:t xml:space="preserve">,</w:t>
      </w:r>
      <w:r>
        <w:t xml:space="preserve"> </w:t>
      </w:r>
      <w:r>
        <w:t xml:space="preserve">and to</w:t>
      </w:r>
      <w:r>
        <w:t xml:space="preserve"> </w:t>
      </w:r>
      <w:r>
        <w:t xml:space="preserve">“Use bulleted or numbered lists”</w:t>
      </w:r>
      <w:r>
        <w:t xml:space="preserve"> </w:t>
      </w:r>
      <w:r>
        <w:t xml:space="preserve">and</w:t>
      </w:r>
      <w:r>
        <w:t xml:space="preserve"> </w:t>
      </w:r>
      <w:r>
        <w:t xml:space="preserve">“short descriptive headings”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.</w:t>
      </w:r>
      <w:r>
        <w:t xml:space="preserve"> </w:t>
      </w:r>
      <w:r>
        <w:t xml:space="preserve">It also recommends a short summary</w:t>
      </w:r>
      <w:r>
        <w:t xml:space="preserve"> </w:t>
      </w:r>
      <w:r>
        <w:t xml:space="preserve">at the start of a long document</w:t>
      </w:r>
      <w:r>
        <w:t xml:space="preserve"> </w:t>
      </w:r>
      <w:r>
        <w:t xml:space="preserve">(W3C Cognitive and Learning Disabilities Accessibility Task Force 2021, Provide Summary of Long Documents and Media)</w:t>
      </w:r>
      <w:r>
        <w:t xml:space="preserve">.</w:t>
      </w:r>
      <w:r>
        <w:t xml:space="preserve"> </w:t>
      </w:r>
      <w:r>
        <w:t xml:space="preserve">In course materials,</w:t>
      </w:r>
      <w:r>
        <w:t xml:space="preserve"> </w:t>
      </w:r>
      <w:r>
        <w:t xml:space="preserve">the same advice applies across pages:</w:t>
      </w:r>
      <w:r>
        <w:t xml:space="preserve"> </w:t>
      </w:r>
      <w:r>
        <w:t xml:space="preserve">the Cornell Center for Teaching Innovation suggests</w:t>
      </w:r>
      <w:r>
        <w:t xml:space="preserve"> </w:t>
      </w:r>
      <w:r>
        <w:t xml:space="preserve">“a predictable weekly structure and consistent layout”</w:t>
      </w:r>
      <w:r>
        <w:t xml:space="preserve"> </w:t>
      </w:r>
      <w:r>
        <w:t xml:space="preserve">(Cornell University Center for Teaching Innovation 2026)</w:t>
      </w:r>
      <w:r>
        <w:t xml:space="preserve">.</w:t>
      </w:r>
    </w:p>
    <w:p>
      <w:pPr>
        <w:pStyle w:val="BlockText"/>
      </w:pPr>
      <w:r>
        <w:t xml:space="preserve">❌ A paragraph that starts with the history of the method,</w:t>
      </w:r>
      <w:r>
        <w:t xml:space="preserve"> </w:t>
      </w:r>
      <w:r>
        <w:t xml:space="preserve">moves on to its assumptions,</w:t>
      </w:r>
      <w:r>
        <w:t xml:space="preserve"> </w:t>
      </w:r>
      <w:r>
        <w:t xml:space="preserve">and states its main use in the last sentence.</w:t>
      </w:r>
    </w:p>
    <w:p>
      <w:pPr>
        <w:pStyle w:val="BlockText"/>
      </w:pPr>
      <w:r>
        <w:t xml:space="preserve">✅ A paragraph that starts with</w:t>
      </w:r>
      <w:r>
        <w:t xml:space="preserve"> </w:t>
      </w:r>
      <w:r>
        <w:t xml:space="preserve">“Use cross-validation to choose a tuning parameter”</w:t>
      </w:r>
      <w:r>
        <w:t xml:space="preserve">,</w:t>
      </w:r>
      <w:r>
        <w:t xml:space="preserve"> </w:t>
      </w:r>
      <w:r>
        <w:t xml:space="preserve">and then explains how.</w:t>
      </w:r>
    </w:p>
    <w:p>
      <w:pPr>
        <w:pStyle w:val="FirstParagraph"/>
      </w:pPr>
      <w:hyperlink r:id="rId29">
        <w:r>
          <w:rPr>
            <w:rStyle w:val="Hyperlink"/>
          </w:rPr>
          <w:t xml:space="preserve">Put lists in bullet points</w:t>
        </w:r>
      </w:hyperlink>
      <w:r>
        <w:t xml:space="preserve"> </w:t>
      </w:r>
      <w:r>
        <w:t xml:space="preserve">and the</w:t>
      </w:r>
      <w:r>
        <w:t xml:space="preserve"> </w:t>
      </w:r>
      <w:hyperlink r:id="rId30">
        <w:r>
          <w:rPr>
            <w:rStyle w:val="Hyperlink"/>
          </w:rPr>
          <w:t xml:space="preserve">Paper organization</w:t>
        </w:r>
      </w:hyperlink>
      <w:r>
        <w:t xml:space="preserve"> </w:t>
      </w:r>
      <w:r>
        <w:t xml:space="preserve">chapter</w:t>
      </w:r>
      <w:r>
        <w:t xml:space="preserve"> </w:t>
      </w:r>
      <w:r>
        <w:t xml:space="preserve">cover lists and headings in more detail.</w:t>
      </w:r>
    </w:p>
    <w:bookmarkEnd w:id="31"/>
    <w:bookmarkStart w:id="32" w:name="present-ideas-in-more-than-one-form"/>
    <w:p>
      <w:pPr>
        <w:pStyle w:val="Heading2"/>
      </w:pPr>
      <w:r>
        <w:t xml:space="preserve">12 Present ideas in more than one form</w:t>
      </w:r>
    </w:p>
    <w:p>
      <w:pPr>
        <w:pStyle w:val="FirstParagraph"/>
      </w:pPr>
      <w:r>
        <w:t xml:space="preserve">Readers differ in what helps them understand.</w:t>
      </w:r>
      <w:r>
        <w:t xml:space="preserve"> </w:t>
      </w:r>
      <w:r>
        <w:t xml:space="preserve">Universal Design for Learning (UDL)</w:t>
      </w:r>
      <w:r>
        <w:t xml:space="preserve"> </w:t>
      </w:r>
      <w:r>
        <w:t xml:space="preserve">is a framework for teaching diverse learners.</w:t>
      </w:r>
      <w:r>
        <w:t xml:space="preserve"> </w:t>
      </w:r>
      <w:r>
        <w:t xml:space="preserve">The Cornell Center for Teaching Innovation</w:t>
      </w:r>
      <w:r>
        <w:t xml:space="preserve"> </w:t>
      </w:r>
      <w:r>
        <w:t xml:space="preserve">describes UDL as giving students several ways to</w:t>
      </w:r>
      <w:r>
        <w:t xml:space="preserve"> </w:t>
      </w:r>
      <w:r>
        <w:t xml:space="preserve">“Deliver content (text, audio, visuals, notes)”</w:t>
      </w:r>
      <w:r>
        <w:t xml:space="preserve"> </w:t>
      </w:r>
      <w:r>
        <w:t xml:space="preserve">(Cornell University Center for Teaching Innovation 2026)</w:t>
      </w:r>
      <w:r>
        <w:t xml:space="preserve">.</w:t>
      </w:r>
      <w:r>
        <w:t xml:space="preserve"> </w:t>
      </w:r>
      <w:r>
        <w:t xml:space="preserve">For a technical idea,</w:t>
      </w:r>
      <w:r>
        <w:t xml:space="preserve"> </w:t>
      </w:r>
      <w:r>
        <w:t xml:space="preserve">give at least two of these forms:</w:t>
      </w:r>
      <w:r>
        <w:t xml:space="preserve"> </w:t>
      </w:r>
      <w:r>
        <w:t xml:space="preserve">a sentence, a formula, a figure, a worked example with numbers,</w:t>
      </w:r>
      <w:r>
        <w:t xml:space="preserve"> </w:t>
      </w:r>
      <w:r>
        <w:t xml:space="preserve">or code.</w:t>
      </w:r>
    </w:p>
    <w:p>
      <w:pPr>
        <w:pStyle w:val="BlockText"/>
      </w:pPr>
      <w:r>
        <w:t xml:space="preserve">❌ A slide that gives only the formula for</w:t>
      </w:r>
      <w:r>
        <w:t xml:space="preserve"> </w:t>
      </w:r>
      <m:oMath>
        <m:r>
          <m:t>k</m:t>
        </m:r>
      </m:oMath>
      <w:r>
        <w:t xml:space="preserve">-fold cross-validation.</w:t>
      </w:r>
    </w:p>
    <w:p>
      <w:pPr>
        <w:pStyle w:val="BlockText"/>
      </w:pPr>
      <w:r>
        <w:t xml:space="preserve">✅ A slide that gives the formula,</w:t>
      </w:r>
      <w:r>
        <w:t xml:space="preserve"> </w:t>
      </w:r>
      <w:r>
        <w:t xml:space="preserve">a figure of the data split 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folds,</w:t>
      </w:r>
      <w:r>
        <w:t xml:space="preserve"> </w:t>
      </w:r>
      <w:r>
        <w:t xml:space="preserve">and one sentence saying what the formula averages.</w:t>
      </w:r>
    </w:p>
    <w:p>
      <w:pPr>
        <w:pStyle w:val="FirstParagraph"/>
      </w:pPr>
      <w:r>
        <w:t xml:space="preserve">Each figure also needs a caption and alt text,</w:t>
      </w:r>
      <w:r>
        <w:t xml:space="preserve"> </w:t>
      </w:r>
      <w:r>
        <w:t xml:space="preserve">so that a reader who cannot see it gets the same information.</w:t>
      </w:r>
    </w:p>
    <w:bookmarkEnd w:id="32"/>
    <w:bookmarkStart w:id="46" w:name="test-your-writing-with-a-reader"/>
    <w:p>
      <w:pPr>
        <w:pStyle w:val="Heading2"/>
      </w:pPr>
      <w:r>
        <w:t xml:space="preserve">13 Test your writing with a reader</w:t>
      </w:r>
    </w:p>
    <w:p>
      <w:pPr>
        <w:pStyle w:val="FirstParagraph"/>
      </w:pPr>
      <w:r>
        <w:t xml:space="preserve">You cannot judge your own writing from the reader’s side,</w:t>
      </w:r>
      <w:r>
        <w:t xml:space="preserve"> </w:t>
      </w:r>
      <w:r>
        <w:t xml:space="preserve">because you already know what you meant.</w:t>
      </w:r>
      <w:r>
        <w:t xml:space="preserve"> </w:t>
      </w:r>
      <w:r>
        <w:t xml:space="preserve">The W3C guidance ends with</w:t>
      </w:r>
      <w:r>
        <w:t xml:space="preserve"> </w:t>
      </w:r>
      <w:r>
        <w:t xml:space="preserve">“Test with real users!”</w:t>
      </w:r>
      <w:r>
        <w:t xml:space="preserve"> </w:t>
      </w:r>
      <w:r>
        <w:t xml:space="preserve">(W3C Cognitive and Learning Disabilities Accessibility Task Force 2021)</w:t>
      </w:r>
      <w:r>
        <w:t xml:space="preserve">.</w:t>
      </w:r>
      <w:r>
        <w:t xml:space="preserve"> </w:t>
      </w:r>
      <w:r>
        <w:t xml:space="preserve">The plain language guidelines describe</w:t>
      </w:r>
      <w:r>
        <w:t xml:space="preserve"> </w:t>
      </w:r>
      <w:r>
        <w:rPr>
          <w:i/>
          <w:iCs/>
        </w:rPr>
        <w:t xml:space="preserve">paraphrase testing</w:t>
      </w:r>
      <w:r>
        <w:t xml:space="preserve">:</w:t>
      </w:r>
      <w:r>
        <w:t xml:space="preserve"> </w:t>
      </w:r>
      <w:r>
        <w:t xml:space="preserve">ask a reader to explain the text in their own words,</w:t>
      </w:r>
      <w:r>
        <w:t xml:space="preserve"> </w:t>
      </w:r>
      <w:r>
        <w:t xml:space="preserve">and compare their version with what you meant</w:t>
      </w:r>
      <w:r>
        <w:t xml:space="preserve"> </w:t>
      </w:r>
      <w:r>
        <w:t xml:space="preserve">(Plain Language Action and Information Network 2026, Paraphrase testing)</w:t>
      </w:r>
      <w:r>
        <w:t xml:space="preserve">.</w:t>
      </w:r>
    </w:p>
    <w:p>
      <w:pPr>
        <w:pStyle w:val="BlockText"/>
      </w:pPr>
      <w:r>
        <w:t xml:space="preserve">❌ Reread your lecture notes yourself, and decide they are clear.</w:t>
      </w:r>
    </w:p>
    <w:p>
      <w:pPr>
        <w:pStyle w:val="BlockText"/>
      </w:pPr>
      <w:r>
        <w:t xml:space="preserve">✅ Ask a student to explain a paragraph back to you.</w:t>
      </w:r>
      <w:r>
        <w:t xml:space="preserve"> </w:t>
      </w:r>
      <w:r>
        <w:t xml:space="preserve">Where their version differs from what you meant,</w:t>
      </w:r>
      <w:r>
        <w:t xml:space="preserve"> </w:t>
      </w:r>
      <w:r>
        <w:t xml:space="preserve">rewrite that paragraph.</w:t>
      </w:r>
    </w:p>
    <w:bookmarkStart w:id="45" w:name="refs"/>
    <w:bookmarkStart w:id="34" w:name="ref-cdc_ccindex"/>
    <w:p>
      <w:pPr>
        <w:pStyle w:val="Bibliography"/>
      </w:pPr>
      <w:r>
        <w:t xml:space="preserve">Centers for Disease Control and Prevention. 2026.</w:t>
      </w:r>
      <w:r>
        <w:t xml:space="preserve"> </w:t>
      </w:r>
      <w:r>
        <w:rPr>
          <w:i/>
          <w:iCs/>
        </w:rPr>
        <w:t xml:space="preserve">CDC</w:t>
      </w:r>
      <w:r>
        <w:rPr>
          <w:i/>
          <w:iCs/>
        </w:rPr>
        <w:t xml:space="preserve"> </w:t>
      </w:r>
      <w:r>
        <w:rPr>
          <w:i/>
          <w:iCs/>
        </w:rPr>
        <w:t xml:space="preserve">Clear Communication Index</w:t>
      </w:r>
      <w:r>
        <w:t xml:space="preserve">.</w:t>
      </w:r>
      <w:r>
        <w:t xml:space="preserve"> </w:t>
      </w:r>
      <w:hyperlink r:id="rId33">
        <w:r>
          <w:rPr>
            <w:rStyle w:val="Hyperlink"/>
          </w:rPr>
          <w:t xml:space="preserve">https://www.cdc.gov/ccindex/index.html</w:t>
        </w:r>
      </w:hyperlink>
      <w:r>
        <w:t xml:space="preserve">.</w:t>
      </w:r>
    </w:p>
    <w:bookmarkEnd w:id="34"/>
    <w:bookmarkStart w:id="36" w:name="ref-cornell_udl"/>
    <w:p>
      <w:pPr>
        <w:pStyle w:val="Bibliography"/>
      </w:pPr>
      <w:r>
        <w:t xml:space="preserve">Cornell University Center for Teaching Innovation. 2026.</w:t>
      </w:r>
      <w:r>
        <w:t xml:space="preserve"> </w:t>
      </w:r>
      <w:r>
        <w:rPr>
          <w:i/>
          <w:iCs/>
        </w:rPr>
        <w:t xml:space="preserve">Universal Design for Learning</w:t>
      </w:r>
      <w:r>
        <w:t xml:space="preserve">.</w:t>
      </w:r>
      <w:r>
        <w:t xml:space="preserve"> </w:t>
      </w:r>
      <w:hyperlink r:id="rId35">
        <w:r>
          <w:rPr>
            <w:rStyle w:val="Hyperlink"/>
          </w:rPr>
          <w:t xml:space="preserve">https://teaching.cornell.edu/teaching-resources/building-inclusive-classrooms/universal-design-learning</w:t>
        </w:r>
      </w:hyperlink>
      <w:r>
        <w:t xml:space="preserve">.</w:t>
      </w:r>
    </w:p>
    <w:bookmarkEnd w:id="36"/>
    <w:bookmarkStart w:id="38" w:name="ref-github_docs_style"/>
    <w:p>
      <w:pPr>
        <w:pStyle w:val="Bibliography"/>
      </w:pPr>
      <w:r>
        <w:t xml:space="preserve">GitHub. 2026a.</w:t>
      </w:r>
      <w:r>
        <w:t xml:space="preserve"> </w:t>
      </w:r>
      <w:r>
        <w:rPr>
          <w:i/>
          <w:iCs/>
        </w:rPr>
        <w:t xml:space="preserve">Style Guide</w:t>
      </w:r>
      <w:r>
        <w:t xml:space="preserve">. GitHub Docs.</w:t>
      </w:r>
      <w:r>
        <w:t xml:space="preserve"> </w:t>
      </w:r>
      <w:hyperlink r:id="rId37">
        <w:r>
          <w:rPr>
            <w:rStyle w:val="Hyperlink"/>
          </w:rPr>
          <w:t xml:space="preserve">https://docs.github.com/en/contributing/style-guide-and-content-model/style-guide</w:t>
        </w:r>
      </w:hyperlink>
      <w:r>
        <w:t xml:space="preserve">.</w:t>
      </w:r>
    </w:p>
    <w:bookmarkEnd w:id="38"/>
    <w:bookmarkStart w:id="40" w:name="ref-github_docs_translation"/>
    <w:p>
      <w:pPr>
        <w:pStyle w:val="Bibliography"/>
      </w:pPr>
      <w:r>
        <w:t xml:space="preserve">GitHub. 2026b.</w:t>
      </w:r>
      <w:r>
        <w:t xml:space="preserve"> </w:t>
      </w:r>
      <w:r>
        <w:rPr>
          <w:i/>
          <w:iCs/>
        </w:rPr>
        <w:t xml:space="preserve">Writing Content to Be Translated</w:t>
      </w:r>
      <w:r>
        <w:t xml:space="preserve">. GitHub Docs.</w:t>
      </w:r>
      <w:r>
        <w:t xml:space="preserve"> </w:t>
      </w:r>
      <w:hyperlink r:id="rId39">
        <w:r>
          <w:rPr>
            <w:rStyle w:val="Hyperlink"/>
          </w:rPr>
          <w:t xml:space="preserve">https://docs.github.com/en/contributing/writing-for-github-docs/writing-content-to-be-translated</w:t>
        </w:r>
      </w:hyperlink>
      <w:r>
        <w:t xml:space="preserve">.</w:t>
      </w:r>
    </w:p>
    <w:bookmarkEnd w:id="40"/>
    <w:bookmarkStart w:id="42" w:name="ref-plainlanguage_gov"/>
    <w:p>
      <w:pPr>
        <w:pStyle w:val="Bibliography"/>
      </w:pPr>
      <w:r>
        <w:t xml:space="preserve">Plain Language Action and Information Network. 2026.</w:t>
      </w:r>
      <w:r>
        <w:t xml:space="preserve"> </w:t>
      </w:r>
      <w:r>
        <w:rPr>
          <w:i/>
          <w:iCs/>
        </w:rPr>
        <w:t xml:space="preserve">Federal Plain Language Guidelines</w:t>
      </w:r>
      <w:r>
        <w:t xml:space="preserve">.</w:t>
      </w:r>
      <w:r>
        <w:t xml:space="preserve"> </w:t>
      </w:r>
      <w:hyperlink r:id="rId41">
        <w:r>
          <w:rPr>
            <w:rStyle w:val="Hyperlink"/>
          </w:rPr>
          <w:t xml:space="preserve">https://github.com/GSA/plainlanguage.gov/tree/main/_pages/guidelines</w:t>
        </w:r>
      </w:hyperlink>
      <w:r>
        <w:t xml:space="preserve">.</w:t>
      </w:r>
    </w:p>
    <w:bookmarkEnd w:id="42"/>
    <w:bookmarkStart w:id="44" w:name="ref-w3c_coga"/>
    <w:p>
      <w:pPr>
        <w:pStyle w:val="Bibliography"/>
      </w:pPr>
      <w:r>
        <w:t xml:space="preserve">W3C Cognitive and Learning Disabilities Accessibility Task Force. 2021.</w:t>
      </w:r>
      <w:r>
        <w:t xml:space="preserve"> </w:t>
      </w:r>
      <w:r>
        <w:rPr>
          <w:i/>
          <w:iCs/>
        </w:rPr>
        <w:t xml:space="preserve">Making Content Usable for People with Cognitive and Learning Disabilities</w:t>
      </w:r>
      <w:r>
        <w:t xml:space="preserve">. W3C Working Group Note, 29 April 2021.</w:t>
      </w:r>
      <w:r>
        <w:t xml:space="preserve"> </w:t>
      </w:r>
      <w:hyperlink r:id="rId43">
        <w:r>
          <w:rPr>
            <w:rStyle w:val="Hyperlink"/>
          </w:rPr>
          <w:t xml:space="preserve">https://www.w3.org/TR/coga-usable/</w:t>
        </w:r>
      </w:hyperlink>
      <w:r>
        <w:t xml:space="preserve">.</w:t>
      </w:r>
    </w:p>
    <w:bookmarkEnd w:id="44"/>
    <w:bookmarkEnd w:id="45"/>
    <w:bookmarkEnd w:id="4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4" Target="citations-evidence.qmd#do-not-substitute-flippancy-for-support" TargetMode="External" /><Relationship Type="http://schemas.openxmlformats.org/officeDocument/2006/relationships/hyperlink" Id="rId22" Target="conciseness.qmd#lead-with-the-subject" TargetMode="External" /><Relationship Type="http://schemas.openxmlformats.org/officeDocument/2006/relationships/hyperlink" Id="rId21" Target="conciseness.qmd#limit-complex-sentence-structures" TargetMode="External" /><Relationship Type="http://schemas.openxmlformats.org/officeDocument/2006/relationships/hyperlink" Id="rId29" Target="conciseness.qmd#put-lists-in-bullet-points" TargetMode="External" /><Relationship Type="http://schemas.openxmlformats.org/officeDocument/2006/relationships/hyperlink" Id="rId37" Target="https://docs.github.com/en/contributing/style-guide-and-content-model/style-guide" TargetMode="External" /><Relationship Type="http://schemas.openxmlformats.org/officeDocument/2006/relationships/hyperlink" Id="rId39" Target="https://docs.github.com/en/contributing/writing-for-github-docs/writing-content-to-be-translated" TargetMode="External" /><Relationship Type="http://schemas.openxmlformats.org/officeDocument/2006/relationships/hyperlink" Id="rId41" Target="https://github.com/GSA/plainlanguage.gov/tree/main/_pages/guidelines" TargetMode="External" /><Relationship Type="http://schemas.openxmlformats.org/officeDocument/2006/relationships/hyperlink" Id="rId35" Target="https://teaching.cornell.edu/teaching-resources/building-inclusive-classrooms/universal-design-learning" TargetMode="External" /><Relationship Type="http://schemas.openxmlformats.org/officeDocument/2006/relationships/hyperlink" Id="rId33" Target="https://www.cdc.gov/ccindex/index.html" TargetMode="External" /><Relationship Type="http://schemas.openxmlformats.org/officeDocument/2006/relationships/hyperlink" Id="rId43" Target="https://www.w3.org/TR/coga-usable/" TargetMode="External" /><Relationship Type="http://schemas.openxmlformats.org/officeDocument/2006/relationships/hyperlink" Id="rId26" Target="notation.qmd" TargetMode="External" /><Relationship Type="http://schemas.openxmlformats.org/officeDocument/2006/relationships/hyperlink" Id="rId30" Target="paper-organization.qmd" TargetMode="External" /><Relationship Type="http://schemas.openxmlformats.org/officeDocument/2006/relationships/hyperlink" Id="rId13" Target="word-choice.qmd#avoid-vague-and-metaphorical-language" TargetMode="External" /><Relationship Type="http://schemas.openxmlformats.org/officeDocument/2006/relationships/hyperlink" Id="rId15" Target="word-choice.qmd#minimize-unnecessary-jarg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citations-evidence.qmd#do-not-substitute-flippancy-for-support" TargetMode="External" /><Relationship Type="http://schemas.openxmlformats.org/officeDocument/2006/relationships/hyperlink" Id="rId22" Target="conciseness.qmd#lead-with-the-subject" TargetMode="External" /><Relationship Type="http://schemas.openxmlformats.org/officeDocument/2006/relationships/hyperlink" Id="rId21" Target="conciseness.qmd#limit-complex-sentence-structures" TargetMode="External" /><Relationship Type="http://schemas.openxmlformats.org/officeDocument/2006/relationships/hyperlink" Id="rId29" Target="conciseness.qmd#put-lists-in-bullet-points" TargetMode="External" /><Relationship Type="http://schemas.openxmlformats.org/officeDocument/2006/relationships/hyperlink" Id="rId37" Target="https://docs.github.com/en/contributing/style-guide-and-content-model/style-guide" TargetMode="External" /><Relationship Type="http://schemas.openxmlformats.org/officeDocument/2006/relationships/hyperlink" Id="rId39" Target="https://docs.github.com/en/contributing/writing-for-github-docs/writing-content-to-be-translated" TargetMode="External" /><Relationship Type="http://schemas.openxmlformats.org/officeDocument/2006/relationships/hyperlink" Id="rId41" Target="https://github.com/GSA/plainlanguage.gov/tree/main/_pages/guidelines" TargetMode="External" /><Relationship Type="http://schemas.openxmlformats.org/officeDocument/2006/relationships/hyperlink" Id="rId35" Target="https://teaching.cornell.edu/teaching-resources/building-inclusive-classrooms/universal-design-learning" TargetMode="External" /><Relationship Type="http://schemas.openxmlformats.org/officeDocument/2006/relationships/hyperlink" Id="rId33" Target="https://www.cdc.gov/ccindex/index.html" TargetMode="External" /><Relationship Type="http://schemas.openxmlformats.org/officeDocument/2006/relationships/hyperlink" Id="rId43" Target="https://www.w3.org/TR/coga-usable/" TargetMode="External" /><Relationship Type="http://schemas.openxmlformats.org/officeDocument/2006/relationships/hyperlink" Id="rId26" Target="notation.qmd" TargetMode="External" /><Relationship Type="http://schemas.openxmlformats.org/officeDocument/2006/relationships/hyperlink" Id="rId30" Target="paper-organization.qmd" TargetMode="External" /><Relationship Type="http://schemas.openxmlformats.org/officeDocument/2006/relationships/hyperlink" Id="rId13" Target="word-choice.qmd#avoid-vague-and-metaphorical-language" TargetMode="External" /><Relationship Type="http://schemas.openxmlformats.org/officeDocument/2006/relationships/hyperlink" Id="rId15" Target="word-choice.qmd#minimize-unnecessary-jarg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every reader</dc:title>
  <dc:creator/>
  <cp:keywords/>
  <dcterms:created xsi:type="dcterms:W3CDTF">2026-10-05T10:10:28Z</dcterms:created>
  <dcterms:modified xsi:type="dcterms:W3CDTF">2026-10-05T10:10:28Z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2026-10-05 10:08:24 (UTC)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