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20:34:11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 π”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 η”</w:t>
      </w:r>
      <w:r>
        <w:t xml:space="preserve">, not</w:t>
      </w:r>
      <w:r>
        <w:t xml:space="preserve"> </w:t>
      </w:r>
      <w:r>
        <w:t xml:space="preserve">“π”</w:t>
      </w:r>
      <w:r>
        <w:t xml:space="preserve"> </w:t>
      </w:r>
      <w:r>
        <w:t xml:space="preserve">or</w:t>
      </w:r>
      <w:r>
        <w:t xml:space="preserve"> </w:t>
      </w:r>
      <w:r>
        <w:t xml:space="preserve">“η”</w:t>
      </w:r>
      <w:r>
        <w:t xml:space="preserve"> </w:t>
      </w:r>
      <w:r>
        <w:t xml:space="preserve">alone, 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2026-10-28T03:38:23Z</dcterms:created>
  <dcterms:modified xsi:type="dcterms:W3CDTF">2026-10-28T03:38:23Z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20:34:11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