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2026-10-28 19:15:22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5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Split the solution the same way as its exercise (Ezra, 2026-10-28).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of a split exercise answers only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t xml:space="preserve">takes its slug from that exercise (see the slug rule below),</w:t>
      </w:r>
      <w:r>
        <w:t xml:space="preserve"> </w:t>
      </w:r>
      <w:r>
        <w:t xml:space="preserve">and sits in its own subfile after its exercise.</w:t>
      </w:r>
      <w:r>
        <w:t xml:space="preserve"> </w:t>
      </w:r>
      <w:r>
        <w:t xml:space="preserve">This covers code: a lab solution puts each step’s code, output and figure in the solution of the exercise that asks for it,</w:t>
      </w:r>
      <w:r>
        <w:t xml:space="preserve"> </w:t>
      </w:r>
      <w:r>
        <w:t xml:space="preserve">not all in the first solution.</w:t>
      </w:r>
      <w:r>
        <w:t xml:space="preserve"> </w:t>
      </w:r>
      <w:r>
        <w:t xml:space="preserve">A solution does not label parts such as</w:t>
      </w:r>
      <w:r>
        <w:t xml:space="preserve"> </w:t>
      </w:r>
      <w:r>
        <w:t xml:space="preserve">“(b)”</w:t>
      </w:r>
      <w:r>
        <w:t xml:space="preserve"> </w:t>
      </w:r>
      <w:r>
        <w:t xml:space="preserve">or</w:t>
      </w:r>
      <w:r>
        <w:t xml:space="preserve"> </w:t>
      </w:r>
      <w:r>
        <w:t xml:space="preserve">“Part 2”</w:t>
      </w:r>
      <w:r>
        <w:t xml:space="preserve">,</w:t>
      </w:r>
      <w:r>
        <w:t xml:space="preserve"> </w:t>
      </w:r>
      <w:r>
        <w:t xml:space="preserve">and does not draw a figure that a later exercise asks for.</w:t>
      </w:r>
      <w:r>
        <w:t xml:space="preserve"> </w:t>
      </w:r>
      <w:r>
        <w:t xml:space="preserve">Code that a later part needs stays in the earliest solution that needs it,</w:t>
      </w:r>
      <w:r>
        <w:t xml:space="preserve"> </w:t>
      </w:r>
      <w:r>
        <w:t xml:space="preserve">because the page shares one session per language.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check-split-solutions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enforces this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gha#1290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4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4"/>
    <w:bookmarkEnd w:id="15"/>
    <w:bookmarkStart w:id="20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6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9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9"/>
    <w:bookmarkEnd w:id="20"/>
    <w:bookmarkStart w:id="22" w:name="say-what-a-yes-or-no-answer-means"/>
    <w:p>
      <w:pPr>
        <w:pStyle w:val="Heading2"/>
      </w:pPr>
      <w:r>
        <w:t xml:space="preserve">3 Say what a yes-or-no answer means</w:t>
      </w:r>
    </w:p>
    <w:p>
      <w:pPr>
        <w:pStyle w:val="FirstParagraph"/>
      </w:pPr>
      <w:r>
        <w:t xml:space="preserve">Follow a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 what the answer means in the words of the question,</w:t>
      </w:r>
      <w:r>
        <w:t xml:space="preserve"> </w:t>
      </w:r>
      <w:r>
        <w:t xml:space="preserve">as in</w:t>
      </w:r>
      <w:r>
        <w:t xml:space="preserve"> </w:t>
      </w:r>
      <w:r>
        <w:t xml:space="preserve">“No: it’s not possible that the advanced network has a test error of 0.25,”</w:t>
      </w:r>
      <w:r>
        <w:t xml:space="preserve"> </w:t>
      </w:r>
      <w:r>
        <w:t xml:space="preserve">not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reader who sees only the first line then still knows what the answer claims,</w:t>
      </w:r>
      <w:r>
        <w:t xml:space="preserve"> </w:t>
      </w:r>
      <w:r>
        <w:t xml:space="preserve">and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leaves open what is being denied.</w:t>
      </w:r>
      <w:r>
        <w:t xml:space="preserve"> </w:t>
      </w:r>
      <w:r>
        <w:t xml:space="preserve">The rule covers solutions, worked examples and any other answer to a question.</w:t>
      </w:r>
    </w:p>
    <w:bookmarkStart w:id="21" w:name="exm-yes-no-conclusion"/>
    <w:p>
      <w:pPr>
        <w:pStyle w:val="BodyText"/>
      </w:pPr>
      <w:r>
        <w:rPr>
          <w:b/>
          <w:bCs/>
        </w:rPr>
        <w:t xml:space="preserve">Example 3 (Saying 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means)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No. The irreducible error is a lower bound on the expected squared prediction error.</w:t>
      </w:r>
    </w:p>
    <w:p>
      <w:pPr>
        <w:pStyle w:val="BlockText"/>
      </w:pPr>
      <w:r>
        <w:t xml:space="preserve">✅ No: it’s not possible that the advanced network has a test error of 0.25.</w:t>
      </w:r>
      <w:r>
        <w:t xml:space="preserve"> </w:t>
      </w:r>
      <w:r>
        <w:t xml:space="preserve">The irreducible error is a lower bound on the expected squared prediction error.</w:t>
      </w:r>
    </w:p>
    <w:p>
      <w:pPr>
        <w:pStyle w:val="FirstParagraph"/>
      </w:pPr>
      <w:r>
        <w:t xml:space="preserve">The ✅ version states the conclusion in the question’s own words,</w:t>
      </w:r>
      <w:r>
        <w:t xml:space="preserve"> </w:t>
      </w:r>
      <w:r>
        <w:t xml:space="preserve">so the reasons that follow support a claim the reader has already seen.</w:t>
      </w:r>
    </w:p>
    <w:bookmarkEnd w:id="21"/>
    <w:bookmarkEnd w:id="22"/>
    <w:bookmarkStart w:id="23" w:name="Xcb2ea076bd2bdcde187ea355befd37150b69b89"/>
    <w:p>
      <w:pPr>
        <w:pStyle w:val="Heading2"/>
      </w:pPr>
      <w:r>
        <w:t xml:space="preserve">4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3"/>
    <w:bookmarkStart w:id="26" w:name="give-each-defined-term-its-own-div"/>
    <w:p>
      <w:pPr>
        <w:pStyle w:val="Heading2"/>
      </w:pPr>
      <w:r>
        <w:t xml:space="preserve">5 Give each defined term its own div</w:t>
      </w:r>
    </w:p>
    <w:p>
      <w:pPr>
        <w:pStyle w:val="FirstParagraph"/>
      </w:pPr>
      <w:hyperlink r:id="rId2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26"/>
    <w:bookmarkStart w:id="27" w:name="state-the-notation-and-its-alternatives"/>
    <w:p>
      <w:pPr>
        <w:pStyle w:val="Heading2"/>
      </w:pPr>
      <w:r>
        <w:t xml:space="preserve">6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7"/>
    <w:bookmarkStart w:id="29" w:name="Xac7e4ead54b12ccf6544491699a177b7d16fa22"/>
    <w:p>
      <w:pPr>
        <w:pStyle w:val="Heading2"/>
      </w:pPr>
      <w:r>
        <w:t xml:space="preserve">7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2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9"/>
    <w:bookmarkStart w:id="30" w:name="reuse-one-written-version-of-each-result"/>
    <w:p>
      <w:pPr>
        <w:pStyle w:val="Heading2"/>
      </w:pPr>
      <w:r>
        <w:t xml:space="preserve">8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30"/>
    <w:bookmarkStart w:id="32" w:name="use-real-data-and-compute-every-number"/>
    <w:p>
      <w:pPr>
        <w:pStyle w:val="Heading2"/>
      </w:pPr>
      <w:r>
        <w:t xml:space="preserve">9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31" w:name="exm-show-data-first"/>
    <w:p>
      <w:pPr>
        <w:pStyle w:val="FirstParagraph"/>
      </w:pPr>
      <w:r>
        <w:rPr>
          <w:b/>
          <w:bCs/>
        </w:rPr>
        <w:t xml:space="preserve">Example 4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31"/>
    <w:bookmarkEnd w:id="32"/>
    <w:bookmarkStart w:id="33" w:name="Xa214254a94aa6db868b5b9577007bf4e27699b1"/>
    <w:p>
      <w:pPr>
        <w:pStyle w:val="Heading2"/>
      </w:pPr>
      <w:r>
        <w:t xml:space="preserve">10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33"/>
    <w:bookmarkStart w:id="38" w:name="show-each-idea-applied-and-in-a-figure"/>
    <w:p>
      <w:pPr>
        <w:pStyle w:val="Heading2"/>
      </w:pPr>
      <w:r>
        <w:t xml:space="preserve">11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8"/>
    <w:bookmarkStart w:id="40" w:name="X7f95f8ec3b796fc99108c37bb45d62741b824c4"/>
    <w:p>
      <w:pPr>
        <w:pStyle w:val="Heading2"/>
      </w:pPr>
      <w:r>
        <w:t xml:space="preserve">12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24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9" w:name="exm-practice-after-example"/>
    <w:p>
      <w:pPr>
        <w:pStyle w:val="FirstParagraph"/>
      </w:pPr>
      <w:r>
        <w:rPr>
          <w:b/>
          <w:bCs/>
        </w:rPr>
        <w:t xml:space="preserve">Example 5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9"/>
    <w:bookmarkEnd w:id="40"/>
    <w:bookmarkStart w:id="44" w:name="Xf27331f4c36c8d578e5fa29a37312484cc3343a"/>
    <w:p>
      <w:pPr>
        <w:pStyle w:val="Heading2"/>
      </w:pPr>
      <w:r>
        <w:t xml:space="preserve">13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4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4"/>
    <w:bookmarkStart w:id="45" w:name="Xf53ecb3398b87b82ffd1a126dd02e87a65bb694"/>
    <w:p>
      <w:pPr>
        <w:pStyle w:val="Heading2"/>
      </w:pPr>
      <w:r>
        <w:t xml:space="preserve">14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09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09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09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09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5"/>
    <w:bookmarkStart w:id="54" w:name="present-r-results-with-modern-packages"/>
    <w:p>
      <w:pPr>
        <w:pStyle w:val="Heading2"/>
      </w:pPr>
      <w:r>
        <w:t xml:space="preserve">15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1"/>
        </w:numPr>
      </w:pPr>
      <w:r>
        <w:t xml:space="preserve">Show coefficient tables with</w:t>
      </w:r>
      <w:r>
        <w:t xml:space="preserve"> </w:t>
      </w:r>
      <w:hyperlink r:id="rId46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7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1"/>
        </w:numPr>
      </w:pPr>
      <w:r>
        <w:t xml:space="preserve">Draw figures with</w:t>
      </w:r>
      <w:r>
        <w:t xml:space="preserve"> </w:t>
      </w:r>
      <w:hyperlink r:id="rId48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model plots with packages built on ggplot2:</w:t>
      </w:r>
      <w:r>
        <w:t xml:space="preserve"> </w:t>
      </w:r>
      <w:hyperlink r:id="rId49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50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1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2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Ezra’s</w:t>
      </w:r>
      <w:r>
        <w:t xml:space="preserve"> </w:t>
      </w:r>
      <w:hyperlink r:id="rId53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4"/>
    <w:bookmarkStart w:id="58" w:name="manipulate-data-with-dplyr-not-base-r"/>
    <w:p>
      <w:pPr>
        <w:pStyle w:val="Heading2"/>
      </w:pPr>
      <w:r>
        <w:t xml:space="preserve">16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Select columns with</w:t>
      </w:r>
      <w:r>
        <w:t xml:space="preserve"> </w:t>
      </w:r>
      <w:hyperlink r:id="rId55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Drop rows with missing values with</w:t>
      </w:r>
      <w:r>
        <w:t xml:space="preserve"> </w:t>
      </w:r>
      <w:hyperlink r:id="rId56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Build data frames with</w:t>
      </w:r>
      <w:r>
        <w:t xml:space="preserve"> </w:t>
      </w:r>
      <w:hyperlink r:id="rId57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2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8"/>
    <w:bookmarkStart w:id="60" w:name="X2bc6121e3a2f39a37d8a6591d77df16bd22bd0b"/>
    <w:p>
      <w:pPr>
        <w:pStyle w:val="Heading2"/>
      </w:pPr>
      <w:r>
        <w:t xml:space="preserve">17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3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9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3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60"/>
    <w:bookmarkStart w:id="61" w:name="X7c0de8eaf50a5b2644eabf66f1f9b734b8a4a71"/>
    <w:p>
      <w:pPr>
        <w:pStyle w:val="Heading2"/>
      </w:pPr>
      <w:r>
        <w:t xml:space="preserve">18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4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4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4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1"/>
    <w:bookmarkStart w:id="62" w:name="X94063c6448bea82c8f1e8d367c642bbe2eda89b"/>
    <w:p>
      <w:pPr>
        <w:pStyle w:val="Heading2"/>
      </w:pPr>
      <w:r>
        <w:t xml:space="preserve">19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2"/>
    <w:bookmarkStart w:id="63" w:name="Xffa5a3357c8672d830c88e1e58a0ef107550647"/>
    <w:p>
      <w:pPr>
        <w:pStyle w:val="Heading2"/>
      </w:pPr>
      <w:r>
        <w:t xml:space="preserve">20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6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6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6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6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3"/>
    <w:bookmarkStart w:id="64" w:name="make-figures-accessible"/>
    <w:p>
      <w:pPr>
        <w:pStyle w:val="Heading2"/>
      </w:pPr>
      <w:r>
        <w:t xml:space="preserve">21 Make figures accessible</w:t>
      </w:r>
    </w:p>
    <w:p>
      <w:pPr>
        <w:pStyle w:val="Compact"/>
        <w:numPr>
          <w:ilvl w:val="0"/>
          <w:numId w:val="101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4"/>
    <w:bookmarkStart w:id="66" w:name="structure-slides-for-the-reader"/>
    <w:p>
      <w:pPr>
        <w:pStyle w:val="Heading2"/>
      </w:pPr>
      <w:r>
        <w:t xml:space="preserve">22 Structure slides for the reader</w:t>
      </w:r>
    </w:p>
    <w:p>
      <w:pPr>
        <w:pStyle w:val="Compact"/>
        <w:numPr>
          <w:ilvl w:val="0"/>
          <w:numId w:val="101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5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66"/>
    <w:bookmarkStart w:id="68" w:name="X5f21f12cbfc4e3df5e838110af4e52db506fec1"/>
    <w:p>
      <w:pPr>
        <w:pStyle w:val="Heading2"/>
      </w:pPr>
      <w:r>
        <w:t xml:space="preserve">23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9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9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9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9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7" w:name="exm-note-sheet-rows"/>
    <w:p>
      <w:pPr>
        <w:pStyle w:val="BodyText"/>
      </w:pPr>
      <w:r>
        <w:rPr>
          <w:b/>
          <w:bCs/>
        </w:rPr>
        <w:t xml:space="preserve">Example 6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7"/>
    <w:bookmarkEnd w:id="68"/>
    <w:bookmarkStart w:id="69" w:name="talk-about-the-ideas-not-the-notes"/>
    <w:p>
      <w:pPr>
        <w:pStyle w:val="Heading2"/>
      </w:pPr>
      <w:r>
        <w:t xml:space="preserve">24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0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0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9"/>
    <w:bookmarkStart w:id="71" w:name="write-grading-rubrics-as-checklists"/>
    <w:p>
      <w:pPr>
        <w:pStyle w:val="Heading2"/>
      </w:pPr>
      <w:r>
        <w:t xml:space="preserve">25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1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1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1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1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1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70" w:name="exm-rubric-checklist"/>
    <w:p>
      <w:pPr>
        <w:pStyle w:val="FirstParagraph"/>
      </w:pPr>
      <w:r>
        <w:rPr>
          <w:b/>
          <w:bCs/>
        </w:rPr>
        <w:t xml:space="preserve">Example 7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70"/>
    <w:bookmarkEnd w:id="71"/>
    <w:bookmarkStart w:id="75" w:name="Xcb579568ef754486ebde8b41ba4528bdf380eec"/>
    <w:p>
      <w:pPr>
        <w:pStyle w:val="Heading2"/>
      </w:pPr>
      <w:r>
        <w:t xml:space="preserve">26 Credit other courses without summarizing them</w:t>
      </w:r>
    </w:p>
    <w:p>
      <w:pPr>
        <w:pStyle w:val="Compact"/>
        <w:numPr>
          <w:ilvl w:val="0"/>
          <w:numId w:val="102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2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3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Title a section by its topic, not by its author or course.</w:t>
      </w:r>
      <w:r>
        <w:t xml:space="preserve"> </w:t>
      </w:r>
      <w:hyperlink r:id="rId74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5"/>
    <w:bookmarkStart w:id="84" w:name="rules-that-apply-to-all-writing"/>
    <w:p>
      <w:pPr>
        <w:pStyle w:val="Heading2"/>
      </w:pPr>
      <w:r>
        <w:t xml:space="preserve">27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3"/>
        </w:numPr>
      </w:pPr>
      <w:hyperlink r:id="rId76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7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3"/>
        </w:numPr>
      </w:pPr>
      <w:hyperlink r:id="rId78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9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3"/>
        </w:numPr>
      </w:pPr>
      <w:hyperlink r:id="rId80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83" w:name="refs"/>
    <w:bookmarkStart w:id="82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81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0" Target="avoid-cliches.qmd" TargetMode="External" /><Relationship Type="http://schemas.openxmlformats.org/officeDocument/2006/relationships/hyperlink" Id="rId72" Target="citations-evidence.qmd#adapting-another-courses-material" TargetMode="External" /><Relationship Type="http://schemas.openxmlformats.org/officeDocument/2006/relationships/hyperlink" Id="rId74" Target="citations-evidence.qmd#put-the-content-first" TargetMode="External" /><Relationship Type="http://schemas.openxmlformats.org/officeDocument/2006/relationships/hyperlink" Id="rId73" Target="citations-evidence.qmd#quote-the-original" TargetMode="External" /><Relationship Type="http://schemas.openxmlformats.org/officeDocument/2006/relationships/hyperlink" Id="rId76" Target="conciseness.qmd#lead-with-the-subject" TargetMode="External" /><Relationship Type="http://schemas.openxmlformats.org/officeDocument/2006/relationships/hyperlink" Id="rId65" Target="conciseness.qmd#put-lists-in-bullet-points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28" Target="defining-terms.qmd#def-variance-expression-and-prose" TargetMode="External" /><Relationship Type="http://schemas.openxmlformats.org/officeDocument/2006/relationships/hyperlink" Id="rId24" Target="defining-terms.qmd#guidelines-for-defining-terms" TargetMode="External" /><Relationship Type="http://schemas.openxmlformats.org/officeDocument/2006/relationships/hyperlink" Id="rId77" Target="grammar.qmd#demonstrative-pronouns" TargetMode="External" /><Relationship Type="http://schemas.openxmlformats.org/officeDocument/2006/relationships/hyperlink" Id="rId52" Target="https://cran.r-project.org/package=broom" TargetMode="External" /><Relationship Type="http://schemas.openxmlformats.org/officeDocument/2006/relationships/hyperlink" Id="rId47" Target="https://cran.r-project.org/package=gtsummary" TargetMode="External" /><Relationship Type="http://schemas.openxmlformats.org/officeDocument/2006/relationships/hyperlink" Id="rId81" Target="https://doi.org/10.1073/pnas.1319030111" TargetMode="External" /><Relationship Type="http://schemas.openxmlformats.org/officeDocument/2006/relationships/hyperlink" Id="rId55" Target="https://dplyr.tidyverse.org/" TargetMode="External" /><Relationship Type="http://schemas.openxmlformats.org/officeDocument/2006/relationships/hyperlink" Id="rId46" Target="https://easystats.github.io/parameters/" TargetMode="External" /><Relationship Type="http://schemas.openxmlformats.org/officeDocument/2006/relationships/hyperlink" Id="rId51" Target="https://easystats.github.io/performance/" TargetMode="External" /><Relationship Type="http://schemas.openxmlformats.org/officeDocument/2006/relationships/hyperlink" Id="rId16" Target="https://en.wikipedia.org/wiki/Modular_programming" TargetMode="External" /><Relationship Type="http://schemas.openxmlformats.org/officeDocument/2006/relationships/hyperlink" Id="rId48" Target="https://ggplot2.tidyverse.org/" TargetMode="External" /><Relationship Type="http://schemas.openxmlformats.org/officeDocument/2006/relationships/hyperlink" Id="rId42" Target="https://github.com/Morrison-Lab/ISLR-tidymodels-labs" TargetMode="External" /><Relationship Type="http://schemas.openxmlformats.org/officeDocument/2006/relationships/hyperlink" Id="rId34" Target="https://github.com/Morrison-Lab/ai-config/pull/4386" TargetMode="External" /><Relationship Type="http://schemas.openxmlformats.org/officeDocument/2006/relationships/hyperlink" Id="rId12" Target="https://github.com/Morrison-Lab/gha" TargetMode="External" /><Relationship Type="http://schemas.openxmlformats.org/officeDocument/2006/relationships/hyperlink" Id="rId35" Target="https://github.com/Morrison-Lab/gha/issues/1193" TargetMode="External" /><Relationship Type="http://schemas.openxmlformats.org/officeDocument/2006/relationships/hyperlink" Id="rId13" Target="https://github.com/Morrison-Lab/gha/issues/1290" TargetMode="External" /><Relationship Type="http://schemas.openxmlformats.org/officeDocument/2006/relationships/hyperlink" Id="rId36" Target="https://github.com/Morrison-Lab/gha/pull/1262" TargetMode="External" /><Relationship Type="http://schemas.openxmlformats.org/officeDocument/2006/relationships/hyperlink" Id="rId53" Target="https://github.com/d-morrison/rme" TargetMode="External" /><Relationship Type="http://schemas.openxmlformats.org/officeDocument/2006/relationships/hyperlink" Id="rId43" Target="https://github.com/intro-stat-learning/ISLP_labs" TargetMode="External" /><Relationship Type="http://schemas.openxmlformats.org/officeDocument/2006/relationships/hyperlink" Id="rId59" Target="https://github.com/quarto-ext/include-code-files" TargetMode="External" /><Relationship Type="http://schemas.openxmlformats.org/officeDocument/2006/relationships/hyperlink" Id="rId25" Target="https://morrison-lab.github.io/mds/functions.html#def-function" TargetMode="External" /><Relationship Type="http://schemas.openxmlformats.org/officeDocument/2006/relationships/hyperlink" Id="rId50" Target="https://strengejacke.github.io/ggeffects/" TargetMode="External" /><Relationship Type="http://schemas.openxmlformats.org/officeDocument/2006/relationships/hyperlink" Id="rId49" Target="https://strengejacke.github.io/sjPlot/" TargetMode="External" /><Relationship Type="http://schemas.openxmlformats.org/officeDocument/2006/relationships/hyperlink" Id="rId57" Target="https://tibble.tidyverse.org/" TargetMode="External" /><Relationship Type="http://schemas.openxmlformats.org/officeDocument/2006/relationships/hyperlink" Id="rId56" Target="https://tidyr.tidyverse.org/" TargetMode="External" /><Relationship Type="http://schemas.openxmlformats.org/officeDocument/2006/relationships/hyperlink" Id="rId41" Target="https://www.tidymodels.org/" TargetMode="External" /><Relationship Type="http://schemas.openxmlformats.org/officeDocument/2006/relationships/hyperlink" Id="rId17" Target="notation.qmd#making-expressions-concise" TargetMode="External" /><Relationship Type="http://schemas.openxmlformats.org/officeDocument/2006/relationships/hyperlink" Id="rId37" Target="paper-organization.qmd#figures-and-tables" TargetMode="External" /><Relationship Type="http://schemas.openxmlformats.org/officeDocument/2006/relationships/hyperlink" Id="rId79" Target="word-choice.qmd#avoid-vague-and-metaphorical-language" TargetMode="External" /><Relationship Type="http://schemas.openxmlformats.org/officeDocument/2006/relationships/hyperlink" Id="rId78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0" Target="avoid-cliches.qmd" TargetMode="External" /><Relationship Type="http://schemas.openxmlformats.org/officeDocument/2006/relationships/hyperlink" Id="rId72" Target="citations-evidence.qmd#adapting-another-courses-material" TargetMode="External" /><Relationship Type="http://schemas.openxmlformats.org/officeDocument/2006/relationships/hyperlink" Id="rId74" Target="citations-evidence.qmd#put-the-content-first" TargetMode="External" /><Relationship Type="http://schemas.openxmlformats.org/officeDocument/2006/relationships/hyperlink" Id="rId73" Target="citations-evidence.qmd#quote-the-original" TargetMode="External" /><Relationship Type="http://schemas.openxmlformats.org/officeDocument/2006/relationships/hyperlink" Id="rId76" Target="conciseness.qmd#lead-with-the-subject" TargetMode="External" /><Relationship Type="http://schemas.openxmlformats.org/officeDocument/2006/relationships/hyperlink" Id="rId65" Target="conciseness.qmd#put-lists-in-bullet-points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28" Target="defining-terms.qmd#def-variance-expression-and-prose" TargetMode="External" /><Relationship Type="http://schemas.openxmlformats.org/officeDocument/2006/relationships/hyperlink" Id="rId24" Target="defining-terms.qmd#guidelines-for-defining-terms" TargetMode="External" /><Relationship Type="http://schemas.openxmlformats.org/officeDocument/2006/relationships/hyperlink" Id="rId77" Target="grammar.qmd#demonstrative-pronouns" TargetMode="External" /><Relationship Type="http://schemas.openxmlformats.org/officeDocument/2006/relationships/hyperlink" Id="rId52" Target="https://cran.r-project.org/package=broom" TargetMode="External" /><Relationship Type="http://schemas.openxmlformats.org/officeDocument/2006/relationships/hyperlink" Id="rId47" Target="https://cran.r-project.org/package=gtsummary" TargetMode="External" /><Relationship Type="http://schemas.openxmlformats.org/officeDocument/2006/relationships/hyperlink" Id="rId81" Target="https://doi.org/10.1073/pnas.1319030111" TargetMode="External" /><Relationship Type="http://schemas.openxmlformats.org/officeDocument/2006/relationships/hyperlink" Id="rId55" Target="https://dplyr.tidyverse.org/" TargetMode="External" /><Relationship Type="http://schemas.openxmlformats.org/officeDocument/2006/relationships/hyperlink" Id="rId46" Target="https://easystats.github.io/parameters/" TargetMode="External" /><Relationship Type="http://schemas.openxmlformats.org/officeDocument/2006/relationships/hyperlink" Id="rId51" Target="https://easystats.github.io/performance/" TargetMode="External" /><Relationship Type="http://schemas.openxmlformats.org/officeDocument/2006/relationships/hyperlink" Id="rId16" Target="https://en.wikipedia.org/wiki/Modular_programming" TargetMode="External" /><Relationship Type="http://schemas.openxmlformats.org/officeDocument/2006/relationships/hyperlink" Id="rId48" Target="https://ggplot2.tidyverse.org/" TargetMode="External" /><Relationship Type="http://schemas.openxmlformats.org/officeDocument/2006/relationships/hyperlink" Id="rId42" Target="https://github.com/Morrison-Lab/ISLR-tidymodels-labs" TargetMode="External" /><Relationship Type="http://schemas.openxmlformats.org/officeDocument/2006/relationships/hyperlink" Id="rId34" Target="https://github.com/Morrison-Lab/ai-config/pull/4386" TargetMode="External" /><Relationship Type="http://schemas.openxmlformats.org/officeDocument/2006/relationships/hyperlink" Id="rId12" Target="https://github.com/Morrison-Lab/gha" TargetMode="External" /><Relationship Type="http://schemas.openxmlformats.org/officeDocument/2006/relationships/hyperlink" Id="rId35" Target="https://github.com/Morrison-Lab/gha/issues/1193" TargetMode="External" /><Relationship Type="http://schemas.openxmlformats.org/officeDocument/2006/relationships/hyperlink" Id="rId13" Target="https://github.com/Morrison-Lab/gha/issues/1290" TargetMode="External" /><Relationship Type="http://schemas.openxmlformats.org/officeDocument/2006/relationships/hyperlink" Id="rId36" Target="https://github.com/Morrison-Lab/gha/pull/1262" TargetMode="External" /><Relationship Type="http://schemas.openxmlformats.org/officeDocument/2006/relationships/hyperlink" Id="rId53" Target="https://github.com/d-morrison/rme" TargetMode="External" /><Relationship Type="http://schemas.openxmlformats.org/officeDocument/2006/relationships/hyperlink" Id="rId43" Target="https://github.com/intro-stat-learning/ISLP_labs" TargetMode="External" /><Relationship Type="http://schemas.openxmlformats.org/officeDocument/2006/relationships/hyperlink" Id="rId59" Target="https://github.com/quarto-ext/include-code-files" TargetMode="External" /><Relationship Type="http://schemas.openxmlformats.org/officeDocument/2006/relationships/hyperlink" Id="rId25" Target="https://morrison-lab.github.io/mds/functions.html#def-function" TargetMode="External" /><Relationship Type="http://schemas.openxmlformats.org/officeDocument/2006/relationships/hyperlink" Id="rId50" Target="https://strengejacke.github.io/ggeffects/" TargetMode="External" /><Relationship Type="http://schemas.openxmlformats.org/officeDocument/2006/relationships/hyperlink" Id="rId49" Target="https://strengejacke.github.io/sjPlot/" TargetMode="External" /><Relationship Type="http://schemas.openxmlformats.org/officeDocument/2006/relationships/hyperlink" Id="rId57" Target="https://tibble.tidyverse.org/" TargetMode="External" /><Relationship Type="http://schemas.openxmlformats.org/officeDocument/2006/relationships/hyperlink" Id="rId56" Target="https://tidyr.tidyverse.org/" TargetMode="External" /><Relationship Type="http://schemas.openxmlformats.org/officeDocument/2006/relationships/hyperlink" Id="rId41" Target="https://www.tidymodels.org/" TargetMode="External" /><Relationship Type="http://schemas.openxmlformats.org/officeDocument/2006/relationships/hyperlink" Id="rId17" Target="notation.qmd#making-expressions-concise" TargetMode="External" /><Relationship Type="http://schemas.openxmlformats.org/officeDocument/2006/relationships/hyperlink" Id="rId37" Target="paper-organization.qmd#figures-and-tables" TargetMode="External" /><Relationship Type="http://schemas.openxmlformats.org/officeDocument/2006/relationships/hyperlink" Id="rId79" Target="word-choice.qmd#avoid-vague-and-metaphorical-language" TargetMode="External" /><Relationship Type="http://schemas.openxmlformats.org/officeDocument/2006/relationships/hyperlink" Id="rId78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2026-10-29T02:22:01Z</dcterms:created>
  <dcterms:modified xsi:type="dcterms:W3CDTF">2026-10-29T02:22:01Z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19:15:22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