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16:35:08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4" w:name="choose-each-preposition-on-purpose"/>
    <w:p>
      <w:pPr>
        <w:pStyle w:val="Heading2"/>
      </w:pPr>
      <w:r>
        <w:t xml:space="preserve">4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3" w:name="exm-prepositions"/>
    <w:p>
      <w:pPr>
        <w:pStyle w:val="BodyText"/>
      </w:pPr>
      <w:r>
        <w:rPr>
          <w:b/>
          <w:bCs/>
        </w:rPr>
        <w:t xml:space="preserve">Example 1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3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4"/>
    <w:bookmarkStart w:id="27" w:name="minimize-unnecessary-jargon"/>
    <w:p>
      <w:pPr>
        <w:pStyle w:val="Heading2"/>
      </w:pPr>
      <w:r>
        <w:t xml:space="preserve">5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6" w:name="exm-jargon"/>
    <w:p>
      <w:pPr>
        <w:pStyle w:val="BodyText"/>
      </w:pPr>
      <w:r>
        <w:rPr>
          <w:b/>
          <w:bCs/>
        </w:rPr>
        <w:t xml:space="preserve">Example 2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6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2026-10-16T23:40:24Z</dcterms:created>
  <dcterms:modified xsi:type="dcterms:W3CDTF">2026-10-16T23:40:24Z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