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01:45:19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ins w:id="3" w:author="PR Preview" w:date="2026-01-01T00:00:00Z">
        <w:r>
          <w:t xml:space="preserve">Include a figure wherever one helps a reader see a definition, an example, or a result.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Draw a graph for a relationship between quantities, a diagram for a structure or a process,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and a plot of the data for a fitted model or an estimate.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Add figures to new work as you write it, and add them to existing chapters that lack them.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On a website or slide deck, draw a graph as an interactive plotly figure where feasible,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as a 3D plotly figure where a third dimension shows the idea,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such as a surface over two parameters.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Keep a static image for the PDF and Word outputs, which cannot show a widget.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Give every figure alt text, a numbered caption, and a code chunk that comments what the code does and why.</w:t>
        </w:r>
      </w:ins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2026-10-14T08:48:24Z</dcterms:created>
  <dcterms:modified xsi:type="dcterms:W3CDTF">2026-10-14T08:48:24Z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