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2026-10-30 14:51:16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heading-levels"/>
    <w:p>
      <w:pPr>
        <w:pStyle w:val="Heading2"/>
      </w:pPr>
      <w:r>
        <w:t xml:space="preserve">6 Heading levels</w:t>
      </w:r>
    </w:p>
    <w:p>
      <w:pPr>
        <w:pStyle w:val="FirstParagraph"/>
      </w:pPr>
      <w:r>
        <w:t xml:space="preserve">A page’s title is its level 1 heading, so the body starts at level 2.</w:t>
      </w:r>
      <w:r>
        <w:t xml:space="preserve"> </w:t>
      </w:r>
      <w:r>
        <w:t xml:space="preserve">Each heading is at most one level deeper than the heading before it.</w:t>
      </w:r>
      <w:r>
        <w:t xml:space="preserve"> </w:t>
      </w:r>
      <w:r>
        <w:t xml:space="preserve">Three mistakes break this outline: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skipped level.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heading directly after a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leaves a missing level 3,</w:t>
      </w:r>
      <w:r>
        <w:t xml:space="preserve"> </w:t>
      </w:r>
      <w:r>
        <w:t xml:space="preserve">which breaks the table of contents and the numbering.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page that starts too deep.</w:t>
      </w:r>
      <w:r>
        <w:t xml:space="preserve"> </w:t>
      </w:r>
      <w:r>
        <w:t xml:space="preserve">A page whose first heading is level 3 or deeper usually kept the headings</w:t>
      </w:r>
      <w:r>
        <w:t xml:space="preserve"> </w:t>
      </w:r>
      <w:r>
        <w:t xml:space="preserve">of the larger page it was split out of.</w:t>
      </w:r>
      <w:r>
        <w:t xml:space="preserve"> </w:t>
      </w:r>
      <w:r>
        <w:t xml:space="preserve">Raise the headings when you move a section into its own page,</w:t>
      </w:r>
      <w:r>
        <w:t xml:space="preserve"> </w:t>
      </w:r>
      <w:r>
        <w:t xml:space="preserve">and when you write a shared include, remember that it takes its level</w:t>
      </w:r>
      <w:r>
        <w:t xml:space="preserve"> </w:t>
      </w:r>
      <w:r>
        <w:t xml:space="preserve">from the page that includes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first heading that repeats the title.</w:t>
      </w:r>
      <w:r>
        <w:t xml:space="preserve"> </w:t>
      </w:r>
      <w:r>
        <w:t xml:space="preserve">A section copied into its own page often keeps its heading,</w:t>
      </w:r>
      <w:r>
        <w:t xml:space="preserve"> </w:t>
      </w:r>
      <w:r>
        <w:t xml:space="preserve">so the page opens with its title twice.</w:t>
      </w:r>
      <w:r>
        <w:t xml:space="preserve"> </w:t>
      </w:r>
      <w:r>
        <w:t xml:space="preserve">Drop the heading and keep its id, if anything links to it,</w:t>
      </w:r>
      <w:r>
        <w:t xml:space="preserve"> </w:t>
      </w:r>
      <w:r>
        <w:t xml:space="preserve">on an empty anchor such as</w:t>
      </w:r>
      <w:r>
        <w:t xml:space="preserve"> </w:t>
      </w:r>
      <w:r>
        <w:rPr>
          <w:rStyle w:val="VerbatimChar"/>
        </w:rPr>
        <w:t xml:space="preserve">[]{#sec-newton}</w:t>
      </w:r>
      <w:r>
        <w:t xml:space="preserve"> </w:t>
      </w:r>
      <w:r>
        <w:t xml:space="preserve">at the top of the page.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title of a definition, example or exercise div is not a heading in this sense.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check-heading-levels</w:t>
      </w:r>
      <w:r>
        <w:t xml:space="preserve"> </w:t>
      </w:r>
      <w:r>
        <w:t xml:space="preserve">workflow in</w:t>
      </w:r>
      <w:r>
        <w:t xml:space="preserve"> </w:t>
      </w:r>
      <w:hyperlink r:id="rId25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flags these three mistakes</w:t>
      </w:r>
      <w:r>
        <w:t xml:space="preserve"> </w:t>
      </w:r>
      <w:r>
        <w:t xml:space="preserve">on the heading lines a pull request adds.</w:t>
      </w:r>
    </w:p>
    <w:bookmarkEnd w:id="26"/>
    <w:bookmarkStart w:id="29" w:name="avoid-forward-references"/>
    <w:p>
      <w:pPr>
        <w:pStyle w:val="Heading2"/>
      </w:pPr>
      <w:r>
        <w:t xml:space="preserve">7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10"/>
        </w:numPr>
      </w:pPr>
      <w:r>
        <w:t xml:space="preserve">“as discussed below”</w:t>
      </w:r>
    </w:p>
    <w:p>
      <w:pPr>
        <w:pStyle w:val="Compact"/>
        <w:numPr>
          <w:ilvl w:val="0"/>
          <w:numId w:val="1010"/>
        </w:numPr>
      </w:pPr>
      <w:r>
        <w:t xml:space="preserve">“see the next section”</w:t>
      </w:r>
    </w:p>
    <w:p>
      <w:pPr>
        <w:pStyle w:val="Compact"/>
        <w:numPr>
          <w:ilvl w:val="0"/>
          <w:numId w:val="1010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10"/>
        </w:numPr>
      </w:pPr>
      <w:r>
        <w:t xml:space="preserve">a technical</w:t>
      </w:r>
      <w:r>
        <w:t xml:space="preserve"> </w:t>
      </w:r>
      <w:hyperlink r:id="rId27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8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8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1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1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9"/>
    <w:bookmarkStart w:id="33" w:name="links-to-videos-and-other-media"/>
    <w:p>
      <w:pPr>
        <w:pStyle w:val="Heading2"/>
      </w:pPr>
      <w:r>
        <w:t xml:space="preserve">8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2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2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2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2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2" w:name="refs"/>
    <w:bookmarkStart w:id="31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30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defining-terms.qmd#def-term" TargetMode="External" /><Relationship Type="http://schemas.openxmlformats.org/officeDocument/2006/relationships/hyperlink" Id="rId25" Target="https://github.com/Morrison-Lab/gha" TargetMode="External" /><Relationship Type="http://schemas.openxmlformats.org/officeDocument/2006/relationships/hyperlink" Id="rId30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fining-terms.qmd#def-term" TargetMode="External" /><Relationship Type="http://schemas.openxmlformats.org/officeDocument/2006/relationships/hyperlink" Id="rId25" Target="https://github.com/Morrison-Lab/gha" TargetMode="External" /><Relationship Type="http://schemas.openxmlformats.org/officeDocument/2006/relationships/hyperlink" Id="rId30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2026-10-30T21:57:35Z</dcterms:created>
  <dcterms:modified xsi:type="dcterms:W3CDTF">2026-10-30T21:57:35Z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