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2026-10-26 19:27:28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23:14:28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1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</w:t>
      </w:r>
      <w:r>
        <w:rPr>
          <w:b/>
          <w:bCs/>
        </w:rPr>
        <w:t xml:space="preserve"> </w:t>
      </w:r>
      <w:hyperlink w:anchor="def-term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where the sentence uses it, not in a parenthetical list: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error is the sum of its squared [bias](#def-bias), its [variance](#def-variance), and the [irreducible error](#def-irreducible-error)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error is the sum of its squared bias, its variance, and the irreducible error (definitions: [bias](#def-bias), [variance](#def-variance), [irreducible error](#def-irreducible-error))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9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9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0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1"/>
    <w:bookmarkStart w:id="2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2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2"/>
    <w:bookmarkStart w:id="23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3"/>
    <w:bookmarkStart w:id="24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4"/>
    <w:bookmarkStart w:id="25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5"/>
    <w:bookmarkStart w:id="26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6"/>
    <w:bookmarkStart w:id="27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7"/>
    <w:bookmarkEnd w:id="28"/>
    <w:bookmarkStart w:id="33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9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9"/>
    <w:bookmarkStart w:id="30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0"/>
    <w:bookmarkStart w:id="31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1"/>
    <w:bookmarkStart w:id="32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2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3"/>
    <w:bookmarkStart w:id="37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5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5"/>
    <w:bookmarkStart w:id="36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6"/>
    <w:bookmarkEnd w:id="37"/>
    <w:bookmarkStart w:id="38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8"/>
    <w:bookmarkStart w:id="39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9"/>
    <w:bookmarkStart w:id="47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1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0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1"/>
    <w:bookmarkStart w:id="46" w:name="example-pythagorean-theorem"/>
    <w:p>
      <w:pPr>
        <w:pStyle w:val="Heading3"/>
      </w:pPr>
      <w:r>
        <w:t xml:space="preserve">7.2 Example: Pythagorean theorem</w:t>
      </w:r>
    </w:p>
    <w:bookmarkStart w:id="42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2"/>
    <w:bookmarkStart w:id="43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4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4"/>
    <w:bookmarkStart w:id="45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5"/>
    <w:bookmarkEnd w:id="46"/>
    <w:bookmarkEnd w:id="47"/>
    <w:bookmarkStart w:id="56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0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0"/>
    <w:bookmarkStart w:id="51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1"/>
    <w:bookmarkStart w:id="52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2"/>
    <w:bookmarkStart w:id="53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4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4"/>
    <w:bookmarkStart w:id="55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8" Type="http://schemas.openxmlformats.org/officeDocument/2006/relationships/hyperlink" Target="../mathematical-writing.qmd#cite-results-not-solutions" TargetMode="External"/><Relationship Id="rId17" Type="http://schemas.openxmlformats.org/officeDocument/2006/relationships/hyperlink" Target="https://github.com/Morrison-Lab/gha/pull/1220" TargetMode="External"/><Relationship Id="rId18" Type="http://schemas.openxmlformats.org/officeDocument/2006/relationships/hyperlink" Target="https://github.com/Morrison-Lab/gha/pull/1271" TargetMode="External"/><Relationship Id="rId40" Type="http://schemas.openxmlformats.org/officeDocument/2006/relationships/hyperlink" Target="https://quarto.org/docs/authoring/cross-references.html#theorems-and-proofs" TargetMode="External"/><Relationship Id="rId34" Type="http://schemas.openxmlformats.org/officeDocument/2006/relationships/hyperlink" Target="mathematical-writing.qmd#make-the-prose-say-what-the-formula-says" TargetMode="External"/><Relationship Id="rId49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20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../mathematical-writing.qmd#cite-results-not-solutions" TargetMode="External"/><Relationship Id="rId17" Type="http://schemas.openxmlformats.org/officeDocument/2006/relationships/hyperlink" Target="https://github.com/Morrison-Lab/gha/pull/1220" TargetMode="External"/><Relationship Id="rId18" Type="http://schemas.openxmlformats.org/officeDocument/2006/relationships/hyperlink" Target="https://github.com/Morrison-Lab/gha/pull/1271" TargetMode="External"/><Relationship Id="rId40" Type="http://schemas.openxmlformats.org/officeDocument/2006/relationships/hyperlink" Target="https://quarto.org/docs/authoring/cross-references.html#theorems-and-proofs" TargetMode="External"/><Relationship Id="rId34" Type="http://schemas.openxmlformats.org/officeDocument/2006/relationships/hyperlink" Target="mathematical-writing.qmd#make-the-prose-say-what-the-formula-says" TargetMode="External"/><Relationship Id="rId49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20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2026-10-27T06:17:56Z</dcterms:created>
  <dcterms:modified xsi:type="dcterms:W3CDTF">2026-10-27T06:17:56Z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23:14:28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