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2026-10-16 02:49:17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02:51:31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9"/>
    <w:bookmarkStart w:id="42" w:name="cite-the-original-for-named-results"/>
    <w:p>
      <w:pPr>
        <w:pStyle w:val="Heading2"/>
      </w:pPr>
      <w:r>
        <w:t xml:space="preserve">11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0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1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1"/>
    <w:bookmarkEnd w:id="42"/>
    <w:bookmarkStart w:id="43" w:name="put-the-content-first"/>
    <w:p>
      <w:pPr>
        <w:pStyle w:val="Heading2"/>
      </w:pPr>
      <w:r>
        <w:t xml:space="preserve">12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3"/>
    <w:bookmarkStart w:id="45" w:name="adapting-another-courses-material"/>
    <w:p>
      <w:pPr>
        <w:pStyle w:val="Heading2"/>
      </w:pPr>
      <w:r>
        <w:t xml:space="preserve">13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4" w:name="material-from-your-own-repositories"/>
    <w:p>
      <w:pPr>
        <w:pStyle w:val="Heading3"/>
      </w:pPr>
      <w:r>
        <w:t xml:space="preserve">13.1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1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1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2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2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4"/>
    <w:bookmarkEnd w:id="45"/>
    <w:bookmarkStart w:id="46" w:name="common-citation-errors-to-avoid"/>
    <w:p>
      <w:pPr>
        <w:pStyle w:val="Heading2"/>
      </w:pPr>
      <w:r>
        <w:t xml:space="preserve">14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6"/>
    <w:bookmarkStart w:id="52" w:name="examples"/>
    <w:p>
      <w:pPr>
        <w:pStyle w:val="Heading2"/>
      </w:pPr>
      <w:r>
        <w:t xml:space="preserve">15 Examples</w:t>
      </w:r>
    </w:p>
    <w:bookmarkStart w:id="47" w:name="poor-unsupported-claim"/>
    <w:p>
      <w:pPr>
        <w:pStyle w:val="Heading3"/>
      </w:pPr>
      <w:r>
        <w:t xml:space="preserve">15.1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7"/>
    <w:bookmarkStart w:id="48" w:name="better-citation-provided"/>
    <w:p>
      <w:pPr>
        <w:pStyle w:val="Heading3"/>
      </w:pPr>
      <w:r>
        <w:t xml:space="preserve">15.2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8"/>
    <w:bookmarkStart w:id="49" w:name="best-citation-with-context"/>
    <w:p>
      <w:pPr>
        <w:pStyle w:val="Heading3"/>
      </w:pPr>
      <w:r>
        <w:t xml:space="preserve">15.3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9"/>
    <w:bookmarkStart w:id="50" w:name="poor-irrelevant-citation"/>
    <w:p>
      <w:pPr>
        <w:pStyle w:val="Heading3"/>
      </w:pPr>
      <w:r>
        <w:t xml:space="preserve">15.4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0"/>
    <w:bookmarkStart w:id="51" w:name="better-relevant-citation"/>
    <w:p>
      <w:pPr>
        <w:pStyle w:val="Heading3"/>
      </w:pPr>
      <w:r>
        <w:t xml:space="preserve">15.5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1"/>
    <w:bookmarkEnd w:id="52"/>
    <w:bookmarkStart w:id="69" w:name="conclusion"/>
    <w:p>
      <w:pPr>
        <w:pStyle w:val="Heading2"/>
      </w:pPr>
      <w:r>
        <w:t xml:space="preserve">16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8" w:name="refs"/>
    <w:bookmarkStart w:id="54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4"/>
    <w:bookmarkStart w:id="56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6"/>
    <w:bookmarkStart w:id="58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7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8"/>
    <w:bookmarkStart w:id="60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9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0"/>
    <w:bookmarkStart w:id="61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1"/>
    <w:bookmarkStart w:id="63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3"/>
    <w:bookmarkStart w:id="65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5"/>
    <w:bookmarkStart w:id="67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6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31" Type="http://schemas.openxmlformats.org/officeDocument/2006/relationships/hyperlink" Target="https://cran.r-project.org/package=lme4" TargetMode="External"/><Relationship Id="rId57" Type="http://schemas.openxmlformats.org/officeDocument/2006/relationships/hyperlink" Target="https://doi.org/10.1021/ci0342472" TargetMode="External"/><Relationship Id="rId59" Type="http://schemas.openxmlformats.org/officeDocument/2006/relationships/hyperlink" Target="https://doi.org/10.1093/comjnl/27.2.97" TargetMode="External"/><Relationship Id="rId55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62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0" Type="http://schemas.openxmlformats.org/officeDocument/2006/relationships/hyperlink" Target="https://www.numdam.org/" TargetMode="External"/><Relationship Id="rId53" Type="http://schemas.openxmlformats.org/officeDocument/2006/relationships/hyperlink" Target="https://www.numdam.org/item/JMPA_1867_2_12__158_0/" TargetMode="External"/><Relationship Id="rId64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66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31" Type="http://schemas.openxmlformats.org/officeDocument/2006/relationships/hyperlink" Target="https://cran.r-project.org/package=lme4" TargetMode="External"/><Relationship Id="rId57" Type="http://schemas.openxmlformats.org/officeDocument/2006/relationships/hyperlink" Target="https://doi.org/10.1021/ci0342472" TargetMode="External"/><Relationship Id="rId59" Type="http://schemas.openxmlformats.org/officeDocument/2006/relationships/hyperlink" Target="https://doi.org/10.1093/comjnl/27.2.97" TargetMode="External"/><Relationship Id="rId55" Type="http://schemas.openxmlformats.org/officeDocument/2006/relationships/hyperlink" Target="https://doi.org/10.1201/9780429428357" TargetMode="External"/><Relationship Id="rId35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62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0" Type="http://schemas.openxmlformats.org/officeDocument/2006/relationships/hyperlink" Target="https://www.numdam.org/" TargetMode="External"/><Relationship Id="rId53" Type="http://schemas.openxmlformats.org/officeDocument/2006/relationships/hyperlink" Target="https://www.numdam.org/item/JMPA_1867_2_12__158_0/" TargetMode="External"/><Relationship Id="rId64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66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2026-10-16T09:53:33Z</dcterms:created>
  <dcterms:modified xsi:type="dcterms:W3CDTF">2026-10-16T09:53:33Z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