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22:47:07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exists,</w:t>
      </w:r>
      <w:r>
        <w:t xml:space="preserve"> </w:t>
      </w:r>
      <w:r>
        <w:t xml:space="preserve">and offer it as further reading: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Where a page ends a section with further reading,</w:t>
      </w:r>
      <w:r>
        <w:t xml:space="preserve"> </w:t>
      </w:r>
      <w:r>
        <w:t xml:space="preserve">list the same Wikipedia citation there too, next to the other further-reading sources.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7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7"/>
    <w:bookmarkStart w:id="38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8"/>
    <w:bookmarkStart w:id="39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39"/>
    <w:bookmarkStart w:id="42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0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1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2"/>
    <w:bookmarkStart w:id="43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3"/>
    <w:bookmarkStart w:id="46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4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5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5"/>
    <w:bookmarkEnd w:id="46"/>
    <w:bookmarkStart w:id="47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7"/>
    <w:bookmarkStart w:id="48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48"/>
    <w:bookmarkStart w:id="49" w:name="material-from-your-own-work"/>
    <w:p>
      <w:pPr>
        <w:pStyle w:val="Heading2"/>
      </w:pPr>
      <w:r>
        <w:t xml:space="preserve">17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49"/>
    <w:bookmarkStart w:id="50" w:name="common-citation-errors-to-avoid"/>
    <w:p>
      <w:pPr>
        <w:pStyle w:val="Heading2"/>
      </w:pPr>
      <w:r>
        <w:t xml:space="preserve">18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0"/>
    <w:bookmarkStart w:id="56" w:name="examples"/>
    <w:p>
      <w:pPr>
        <w:pStyle w:val="Heading2"/>
      </w:pPr>
      <w:r>
        <w:t xml:space="preserve">19 Examples</w:t>
      </w:r>
    </w:p>
    <w:bookmarkStart w:id="51" w:name="poor-unsupported-claim"/>
    <w:p>
      <w:pPr>
        <w:pStyle w:val="Heading3"/>
      </w:pPr>
      <w:r>
        <w:t xml:space="preserve">19.1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1"/>
    <w:bookmarkStart w:id="52" w:name="better-citation-provided"/>
    <w:p>
      <w:pPr>
        <w:pStyle w:val="Heading3"/>
      </w:pPr>
      <w:r>
        <w:t xml:space="preserve">19.2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2"/>
    <w:bookmarkStart w:id="53" w:name="best-citation-with-context"/>
    <w:p>
      <w:pPr>
        <w:pStyle w:val="Heading3"/>
      </w:pPr>
      <w:r>
        <w:t xml:space="preserve">19.3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3"/>
    <w:bookmarkStart w:id="54" w:name="poor-irrelevant-citation"/>
    <w:p>
      <w:pPr>
        <w:pStyle w:val="Heading3"/>
      </w:pPr>
      <w:r>
        <w:t xml:space="preserve">19.4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4"/>
    <w:bookmarkStart w:id="55" w:name="better-relevant-citation"/>
    <w:p>
      <w:pPr>
        <w:pStyle w:val="Heading3"/>
      </w:pPr>
      <w:r>
        <w:t xml:space="preserve">19.5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5"/>
    <w:bookmarkEnd w:id="56"/>
    <w:bookmarkStart w:id="75" w:name="conclusion"/>
    <w:p>
      <w:pPr>
        <w:pStyle w:val="Heading2"/>
      </w:pPr>
      <w:r>
        <w:t xml:space="preserve">20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4" w:name="refs"/>
    <w:bookmarkStart w:id="58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7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8"/>
    <w:bookmarkStart w:id="60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0"/>
    <w:bookmarkStart w:id="62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1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2"/>
    <w:bookmarkStart w:id="64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3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4"/>
    <w:bookmarkStart w:id="65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5"/>
    <w:bookmarkStart w:id="67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7"/>
    <w:bookmarkStart w:id="69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8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9"/>
    <w:bookmarkStart w:id="71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0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1"/>
    <w:bookmarkStart w:id="73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1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1" Target="https://doi.org/10.1021/ci0342472" TargetMode="External" /><Relationship Type="http://schemas.openxmlformats.org/officeDocument/2006/relationships/hyperlink" Id="rId63" Target="https://doi.org/10.1093/comjnl/27.2.97" TargetMode="External" /><Relationship Type="http://schemas.openxmlformats.org/officeDocument/2006/relationships/hyperlink" Id="rId59" Target="https://doi.org/10.1201/9780429428357" TargetMode="External" /><Relationship Type="http://schemas.openxmlformats.org/officeDocument/2006/relationships/hyperlink" Id="rId72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0" Target="https://search.crossref.org/" TargetMode="External" /><Relationship Type="http://schemas.openxmlformats.org/officeDocument/2006/relationships/hyperlink" Id="rId66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4" Target="https://www.numdam.org/" TargetMode="External" /><Relationship Type="http://schemas.openxmlformats.org/officeDocument/2006/relationships/hyperlink" Id="rId57" Target="https://www.numdam.org/item/JMPA_1867_2_12__158_0/" TargetMode="External" /><Relationship Type="http://schemas.openxmlformats.org/officeDocument/2006/relationships/hyperlink" Id="rId68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0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1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1" Target="https://doi.org/10.1021/ci0342472" TargetMode="External" /><Relationship Type="http://schemas.openxmlformats.org/officeDocument/2006/relationships/hyperlink" Id="rId63" Target="https://doi.org/10.1093/comjnl/27.2.97" TargetMode="External" /><Relationship Type="http://schemas.openxmlformats.org/officeDocument/2006/relationships/hyperlink" Id="rId59" Target="https://doi.org/10.1201/9780429428357" TargetMode="External" /><Relationship Type="http://schemas.openxmlformats.org/officeDocument/2006/relationships/hyperlink" Id="rId72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0" Target="https://search.crossref.org/" TargetMode="External" /><Relationship Type="http://schemas.openxmlformats.org/officeDocument/2006/relationships/hyperlink" Id="rId66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4" Target="https://www.numdam.org/" TargetMode="External" /><Relationship Type="http://schemas.openxmlformats.org/officeDocument/2006/relationships/hyperlink" Id="rId57" Target="https://www.numdam.org/item/JMPA_1867_2_12__158_0/" TargetMode="External" /><Relationship Type="http://schemas.openxmlformats.org/officeDocument/2006/relationships/hyperlink" Id="rId68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0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2026-10-17T05:49:48Z</dcterms:created>
  <dcterms:modified xsi:type="dcterms:W3CDTF">2026-10-17T05:49:48Z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22:47:07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