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2026-10-16 05:04:39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3" w:name="random-variables-and-their-values"/>
    <w:p>
      <w:pPr>
        <w:pStyle w:val="Heading2"/>
      </w:pPr>
      <w:r>
        <w:t xml:space="preserve">5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2" w:name="exm-random-variable-vs-value"/>
    <w:p>
      <w:pPr>
        <w:pStyle w:val="BodyText"/>
      </w:pPr>
      <w:r>
        <w:rPr>
          <w:b/>
          <w:bCs/>
        </w:rPr>
        <w:t xml:space="preserve">Example 8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2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8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3"/>
    <w:bookmarkStart w:id="36" w:name="matching-names-and-notation"/>
    <w:p>
      <w:pPr>
        <w:pStyle w:val="Heading2"/>
      </w:pPr>
      <w:r>
        <w:t xml:space="preserve">6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5" w:name="exm-name-matches-notation"/>
    <w:p>
      <w:pPr>
        <w:pStyle w:val="BodyText"/>
      </w:pPr>
      <w:r>
        <w:rPr>
          <w:b/>
          <w:bCs/>
        </w:rPr>
        <w:t xml:space="preserve">Example 9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5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6"/>
    <w:bookmarkStart w:id="44" w:name="using-shared-macros"/>
    <w:p>
      <w:pPr>
        <w:pStyle w:val="Heading2"/>
      </w:pPr>
      <w:r>
        <w:t xml:space="preserve">7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7" w:name="exm-use-shared-macro"/>
    <w:p>
      <w:pPr>
        <w:pStyle w:val="BodyText"/>
      </w:pPr>
      <w:r>
        <w:rPr>
          <w:b/>
          <w:bCs/>
        </w:rPr>
        <w:t xml:space="preserve">Example 10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7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9"/>
        </w:numPr>
      </w:pPr>
      <w:r>
        <w:t xml:space="preserve">transposes</w:t>
      </w:r>
    </w:p>
    <w:p>
      <w:pPr>
        <w:pStyle w:val="Compact"/>
        <w:numPr>
          <w:ilvl w:val="0"/>
          <w:numId w:val="1009"/>
        </w:numPr>
      </w:pPr>
      <w:r>
        <w:t xml:space="preserve">hats on estimates</w:t>
      </w:r>
    </w:p>
    <w:p>
      <w:pPr>
        <w:pStyle w:val="Compact"/>
        <w:numPr>
          <w:ilvl w:val="0"/>
          <w:numId w:val="1009"/>
        </w:numPr>
      </w:pPr>
      <w:r>
        <w:t xml:space="preserve">expectations</w:t>
      </w:r>
    </w:p>
    <w:p>
      <w:pPr>
        <w:pStyle w:val="Compact"/>
        <w:numPr>
          <w:ilvl w:val="0"/>
          <w:numId w:val="1009"/>
        </w:numPr>
      </w:pPr>
      <w:r>
        <w:t xml:space="preserve">variances</w:t>
      </w:r>
    </w:p>
    <w:p>
      <w:pPr>
        <w:pStyle w:val="Compact"/>
        <w:numPr>
          <w:ilvl w:val="0"/>
          <w:numId w:val="1009"/>
        </w:numPr>
      </w:pPr>
      <w:r>
        <w:t xml:space="preserve">probabilities</w:t>
      </w:r>
    </w:p>
    <w:p>
      <w:pPr>
        <w:pStyle w:val="Compact"/>
        <w:numPr>
          <w:ilvl w:val="0"/>
          <w:numId w:val="1009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8" w:name="exm-semantic-macro-name"/>
    <w:p>
      <w:pPr>
        <w:pStyle w:val="BodyText"/>
      </w:pPr>
      <w:r>
        <w:rPr>
          <w:b/>
          <w:bCs/>
        </w:rPr>
        <w:t xml:space="preserve">Example 11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8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9" w:name="exm-semantic-decorator"/>
    <w:p>
      <w:pPr>
        <w:pStyle w:val="BodyText"/>
      </w:pPr>
      <w:r>
        <w:rPr>
          <w:b/>
          <w:bCs/>
        </w:rPr>
        <w:t xml:space="preserve">Example 12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9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0" w:name="exm-semantic-font"/>
    <w:p>
      <w:pPr>
        <w:pStyle w:val="BodyText"/>
      </w:pPr>
      <w:r>
        <w:rPr>
          <w:b/>
          <w:bCs/>
        </w:rPr>
        <w:t xml:space="preserve">Example 13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0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1" w:name="exm-semantic-latin-letter"/>
    <w:p>
      <w:pPr>
        <w:pStyle w:val="BodyText"/>
      </w:pPr>
      <w:r>
        <w:rPr>
          <w:b/>
          <w:bCs/>
        </w:rPr>
        <w:t xml:space="preserve">Example 14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1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2" w:name="exm-named-quantity"/>
    <w:p>
      <w:pPr>
        <w:pStyle w:val="BodyText"/>
      </w:pPr>
      <w:r>
        <w:rPr>
          <w:b/>
          <w:bCs/>
        </w:rPr>
        <w:t xml:space="preserve">Example 15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2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3" w:name="exm-semantic-delimiter"/>
    <w:p>
      <w:pPr>
        <w:pStyle w:val="BodyText"/>
      </w:pPr>
      <w:r>
        <w:rPr>
          <w:b/>
          <w:bCs/>
        </w:rPr>
        <w:t xml:space="preserve">Example 16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3"/>
    <w:bookmarkEnd w:id="44"/>
    <w:bookmarkStart w:id="47" w:name="making-expressions-concise"/>
    <w:p>
      <w:pPr>
        <w:pStyle w:val="Heading2"/>
      </w:pPr>
      <w:r>
        <w:t xml:space="preserve">8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6" w:name="exm-concise-expression"/>
    <w:p>
      <w:pPr>
        <w:pStyle w:val="BodyText"/>
      </w:pPr>
      <w:r>
        <w:rPr>
          <w:b/>
          <w:bCs/>
        </w:rPr>
        <w:t xml:space="preserve">Example 17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6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7"/>
    <w:bookmarkStart w:id="49" w:name="writing-dot-products"/>
    <w:p>
      <w:pPr>
        <w:pStyle w:val="Heading2"/>
      </w:pPr>
      <w:r>
        <w:t xml:space="preserve">9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8" w:name="exm-dot-product"/>
    <w:p>
      <w:pPr>
        <w:pStyle w:val="BodyText"/>
      </w:pPr>
      <w:r>
        <w:rPr>
          <w:b/>
          <w:bCs/>
        </w:rPr>
        <w:t xml:space="preserve">Example 18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8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1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1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1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9"/>
    <w:bookmarkStart w:id="52" w:name="writing-out-notational-shorthands"/>
    <w:p>
      <w:pPr>
        <w:pStyle w:val="Heading2"/>
      </w:pPr>
      <w:r>
        <w:t xml:space="preserve">10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1" w:name="exm-notational-shorthand"/>
    <w:p>
      <w:pPr>
        <w:pStyle w:val="BodyText"/>
      </w:pPr>
      <w:r>
        <w:rPr>
          <w:b/>
          <w:bCs/>
        </w:rPr>
        <w:t xml:space="preserve">Example 19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1"/>
    <w:bookmarkEnd w:id="52"/>
    <w:bookmarkStart w:id="54" w:name="stating-assumptions-before-using-them"/>
    <w:p>
      <w:pPr>
        <w:pStyle w:val="Heading2"/>
      </w:pPr>
      <w:r>
        <w:t xml:space="preserve">11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2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 hypothesis of a theorem;</w:t>
      </w:r>
    </w:p>
    <w:p>
      <w:pPr>
        <w:pStyle w:val="Compact"/>
        <w:numPr>
          <w:ilvl w:val="0"/>
          <w:numId w:val="1012"/>
        </w:numPr>
      </w:pPr>
      <w:r>
        <w:t xml:space="preserve">a case split;</w:t>
      </w:r>
    </w:p>
    <w:p>
      <w:pPr>
        <w:pStyle w:val="Compact"/>
        <w:numPr>
          <w:ilvl w:val="0"/>
          <w:numId w:val="1012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3" w:name="exm-assumptions-first"/>
    <w:p>
      <w:pPr>
        <w:pStyle w:val="BodyText"/>
      </w:pPr>
      <w:r>
        <w:rPr>
          <w:b/>
          <w:bCs/>
        </w:rPr>
        <w:t xml:space="preserve">Example 20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50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50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2026-10-16T12:08:04Z</dcterms:created>
  <dcterms:modified xsi:type="dcterms:W3CDTF">2026-10-16T12:08:04Z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05:04:39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