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2026-10-28 14:23:41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To find a replacement for a word,</w:t>
      </w:r>
      <w:r>
        <w:t xml:space="preserve"> </w:t>
      </w:r>
      <w:r>
        <w:t xml:space="preserve">look the word up on the</w:t>
      </w:r>
      <w:r>
        <w:t xml:space="preserve"> </w:t>
      </w:r>
      <w:hyperlink r:id="rId15">
        <w:r>
          <w:rPr>
            <w:rStyle w:val="Hyperlink"/>
          </w:rPr>
          <w:t xml:space="preserve">Open English Wordnet website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source on GitHub</w:t>
        </w:r>
      </w:hyperlink>
      <w:r>
        <w:t xml:space="preserve">).</w:t>
      </w:r>
      <w:r>
        <w:t xml:space="preserve"> </w:t>
      </w:r>
      <w:r>
        <w:t xml:space="preserve">Open English Wordnet groups English words into sets of synonyms, called synsets.</w:t>
      </w:r>
      <w:r>
        <w:t xml:space="preserve"> </w:t>
      </w:r>
      <w:r>
        <w:t xml:space="preserve">A word with several meanings appears in several synsets, one for each meaning,</w:t>
      </w:r>
      <w:r>
        <w:t xml:space="preserve"> </w:t>
      </w:r>
      <w:r>
        <w:t xml:space="preserve">so choose the synset that matches the meaning you intend.</w:t>
      </w:r>
      <w:r>
        <w:t xml:space="preserve"> </w:t>
      </w:r>
      <w:r>
        <w:t xml:space="preserve">Then pick the word in that synset that your readers are most likely to understand easily.</w:t>
      </w:r>
    </w:p>
    <w:p>
      <w:pPr>
        <w:pStyle w:val="BodyText"/>
      </w:pP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4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</w:t>
      </w:r>
      <w:r>
        <w:t xml:space="preserve"> </w:t>
      </w:r>
      <w:hyperlink r:id="rId1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9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20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21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the text defines as a term.</w:t>
      </w:r>
      <w:r>
        <w:t xml:space="preserve"> 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23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4"/>
    <w:bookmarkStart w:id="25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5"/>
    <w:bookmarkStart w:id="26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6"/>
    <w:bookmarkStart w:id="28" w:name="give-a-technical-word-one-meaning"/>
    <w:p>
      <w:pPr>
        <w:pStyle w:val="Heading2"/>
      </w:pPr>
      <w:r>
        <w:t xml:space="preserve">4 Give a technical word one meaning</w:t>
      </w:r>
    </w:p>
    <w:p>
      <w:pPr>
        <w:pStyle w:val="FirstParagraph"/>
      </w:pPr>
      <w:r>
        <w:t xml:space="preserve">A word that names a technical concept keeps that one meaning on every page.</w:t>
      </w:r>
      <w:r>
        <w:t xml:space="preserve"> </w:t>
      </w:r>
      <w:r>
        <w:t xml:space="preserve">Two fields often use the same word for different concepts.</w:t>
      </w:r>
      <w:r>
        <w:t xml:space="preserve"> </w:t>
      </w:r>
      <w:r>
        <w:t xml:space="preserve">When a reader encounters the word in its second sense,</w:t>
      </w:r>
      <w:r>
        <w:t xml:space="preserve"> </w:t>
      </w:r>
      <w:r>
        <w:t xml:space="preserve">they must stop and work out which concept the sentence means.</w:t>
      </w:r>
    </w:p>
    <w:p>
      <w:pPr>
        <w:pStyle w:val="BodyText"/>
      </w:pPr>
      <w:r>
        <w:t xml:space="preserve">Pick the word’s established meaning in the course sequence,</w:t>
      </w:r>
      <w:r>
        <w:t xml:space="preserve"> </w:t>
      </w:r>
      <w:r>
        <w:t xml:space="preserve">and name the other concept with a different phrase.</w:t>
      </w:r>
      <w:r>
        <w:t xml:space="preserve"> </w:t>
      </w:r>
      <w:r>
        <w:t xml:space="preserve">If the other field’s word is still useful,</w:t>
      </w:r>
      <w:r>
        <w:t xml:space="preserve"> </w:t>
      </w:r>
      <w:r>
        <w:t xml:space="preserve">list it as a labeled alias in the definition of the concept it names.</w:t>
      </w:r>
    </w:p>
    <w:p>
      <w:pPr>
        <w:pStyle w:val="BodyText"/>
      </w:pPr>
      <w:r>
        <w:t xml:space="preserve">For example,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means a statistical hypothesis:</w:t>
      </w:r>
      <w:r>
        <w:t xml:space="preserve"> </w:t>
      </w:r>
      <w:r>
        <w:t xml:space="preserve">a claim about a</w:t>
      </w:r>
      <w:r>
        <w:t xml:space="preserve"> </w:t>
      </w:r>
      <w:hyperlink r:id="rId27">
        <w:r>
          <w:rPr>
            <w:rStyle w:val="Hyperlink"/>
          </w:rPr>
          <w:t xml:space="preserve">population</w:t>
        </w:r>
      </w:hyperlink>
      <w:r>
        <w:t xml:space="preserve">, such as a null hypothesis that a test examines.</w:t>
      </w:r>
      <w:r>
        <w:t xml:space="preserve"> </w:t>
      </w:r>
      <w:r>
        <w:t xml:space="preserve">In machine learning,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also names a candidate prediction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.</w:t>
      </w:r>
    </w:p>
    <w:p>
      <w:pPr>
        <w:pStyle w:val="BlockText"/>
      </w:pPr>
      <w:r>
        <w:t xml:space="preserve">❌ The learner picks one hypothesis from the hypothesis set.</w:t>
      </w:r>
    </w:p>
    <w:p>
      <w:pPr>
        <w:pStyle w:val="BlockText"/>
      </w:pPr>
      <w:r>
        <w:t xml:space="preserve">✅ The learner picks one function from the prediction function family.</w:t>
      </w:r>
    </w:p>
    <w:p>
      <w:pPr>
        <w:pStyle w:val="FirstParagraph"/>
      </w:pPr>
      <w:r>
        <w:t xml:space="preserve">The definition of the prediction function family can then say</w:t>
      </w:r>
      <w:r>
        <w:t xml:space="preserve"> </w:t>
      </w:r>
      <w:r>
        <w:t xml:space="preserve">that machine-learning texts call it a</w:t>
      </w:r>
      <w:r>
        <w:t xml:space="preserve"> </w:t>
      </w:r>
      <w:r>
        <w:rPr>
          <w:i/>
          <w:iCs/>
        </w:rPr>
        <w:t xml:space="preserve">hypothesis class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hypothesis space</w:t>
      </w:r>
      <w:r>
        <w:t xml:space="preserve">.</w:t>
      </w:r>
    </w:p>
    <w:bookmarkEnd w:id="28"/>
    <w:bookmarkStart w:id="29" w:name="name-a-quantity-for-what-it-is"/>
    <w:p>
      <w:pPr>
        <w:pStyle w:val="Heading2"/>
      </w:pPr>
      <w:r>
        <w:t xml:space="preserve">5 Name a quantity for what it is</w:t>
      </w:r>
    </w:p>
    <w:p>
      <w:pPr>
        <w:pStyle w:val="FirstParagraph"/>
      </w:pPr>
      <w:r>
        <w:t xml:space="preserve">A name should say what kind of thing the quantity is.</w:t>
      </w:r>
      <w:r>
        <w:t xml:space="preserve"> </w:t>
      </w:r>
      <w:r>
        <w:t xml:space="preserve">Each kind of quantity has its own name: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variance</w:t>
      </w:r>
      <w:r>
        <w:t xml:space="preserve"> </w:t>
      </w:r>
      <w:r>
        <w:t xml:space="preserve">measures spread.</w:t>
      </w:r>
      <w:r>
        <w:t xml:space="preserve"> 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risk</w:t>
      </w:r>
      <w:r>
        <w:t xml:space="preserve"> </w:t>
      </w:r>
      <w:r>
        <w:t xml:space="preserve">is an expected loss.</w:t>
      </w:r>
      <w:r>
        <w:t xml:space="preserve"> 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 error</w:t>
      </w:r>
      <w:r>
        <w:t xml:space="preserve"> </w:t>
      </w:r>
      <w:r>
        <w:t xml:space="preserve">is a realized difference between a prediction and an outcome.</w:t>
      </w:r>
      <w:r>
        <w:t xml:space="preserve"> </w:t>
      </w:r>
    </w:p>
    <w:p>
      <w:pPr>
        <w:pStyle w:val="FirstParagraph"/>
      </w:pPr>
      <w:r>
        <w:t xml:space="preserve">Calling a variance an error, or calling a quantity</w:t>
      </w:r>
      <w:r>
        <w:t xml:space="preserve"> </w:t>
      </w:r>
      <w:r>
        <w:t xml:space="preserve">“irreducible”</w:t>
      </w:r>
      <w:r>
        <w:t xml:space="preserve"> </w:t>
      </w:r>
      <w:r>
        <w:t xml:space="preserve">without saying given what, misleads the reader.</w:t>
      </w:r>
      <w:r>
        <w:t xml:space="preserve"> </w:t>
      </w:r>
    </w:p>
    <w:p>
      <w:pPr>
        <w:pStyle w:val="BodyText"/>
      </w:pPr>
      <w:r>
        <w:t xml:space="preserve">For example, the variance of the outcome given the inputs is the</w:t>
      </w:r>
      <w:r>
        <w:t xml:space="preserve"> </w:t>
      </w:r>
      <w:r>
        <w:rPr>
          <w:i/>
          <w:iCs/>
        </w:rPr>
        <w:t xml:space="preserve">residual variance</w:t>
      </w:r>
      <w:r>
        <w:t xml:space="preserve">.</w:t>
      </w:r>
      <w:r>
        <w:t xml:space="preserve"> </w:t>
      </w:r>
      <w:r>
        <w:t xml:space="preserve"> </w:t>
      </w:r>
      <w:r>
        <w:t xml:space="preserve">It is a component of the expected squared prediction error, not an error,</w:t>
      </w:r>
      <w:r>
        <w:t xml:space="preserve"> </w:t>
      </w:r>
      <w:r>
        <w:t xml:space="preserve">and it is irreducible only given the inputs the model uses:</w:t>
      </w:r>
      <w:r>
        <w:t xml:space="preserve"> </w:t>
      </w:r>
      <w:r>
        <w:t xml:space="preserve">a further input that predicts the outcome reduces it.</w:t>
      </w:r>
    </w:p>
    <w:p>
      <w:pPr>
        <w:pStyle w:val="BlockText"/>
      </w:pPr>
      <w:r>
        <w:t xml:space="preserve">❌ The irreducible error is the part no model can remove.</w:t>
      </w:r>
    </w:p>
    <w:p>
      <w:pPr>
        <w:pStyle w:val="BlockText"/>
      </w:pPr>
      <w:r>
        <w:t xml:space="preserve">✅ The residual variance is the part no model using the same inputs can remove.</w:t>
      </w:r>
      <w:r>
        <w:t xml:space="preserve"> </w:t>
      </w:r>
    </w:p>
    <w:p>
      <w:pPr>
        <w:pStyle w:val="FirstParagraph"/>
      </w:pPr>
      <w:r>
        <w:t xml:space="preserve">Mention the common name once, as an alias in the definition, and use the accurate</w:t>
      </w:r>
      <w:r>
        <w:t xml:space="preserve"> </w:t>
      </w:r>
      <w:hyperlink r:id="rId1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everywhere else.</w:t>
      </w:r>
      <w:r>
        <w:t xml:space="preserve"> </w:t>
      </w:r>
      <w:r>
        <w:t xml:space="preserve">No mechanical check can tell a misleading name from an accurate one,</w:t>
      </w:r>
      <w:r>
        <w:t xml:space="preserve"> </w:t>
      </w:r>
      <w:r>
        <w:t xml:space="preserve">so this rule is enforced by review.</w:t>
      </w:r>
    </w:p>
    <w:bookmarkEnd w:id="29"/>
    <w:bookmarkStart w:id="31" w:name="write-the-full-phrase"/>
    <w:p>
      <w:pPr>
        <w:pStyle w:val="Heading2"/>
      </w:pPr>
      <w:r>
        <w:t xml:space="preserve">6 Write the full phrase</w:t>
      </w:r>
    </w:p>
    <w:p>
      <w:pPr>
        <w:pStyle w:val="FirstParagraph"/>
      </w:pPr>
      <w:r>
        <w:t xml:space="preserve">Do not leave out words the phrase needs to be complete.</w:t>
      </w:r>
      <w:r>
        <w:t xml:space="preserve"> </w:t>
      </w:r>
      <w:r>
        <w:t xml:space="preserve">A clipped phrase such as</w:t>
      </w:r>
      <w:r>
        <w:t xml:space="preserve"> </w:t>
      </w:r>
      <w:r>
        <w:t xml:space="preserve">“the true mean function”</w:t>
      </w:r>
      <w:r>
        <w:t xml:space="preserve"> </w:t>
      </w:r>
      <w:r>
        <w:t xml:space="preserve">asks the reader to supply the missing words,</w:t>
      </w:r>
      <w:r>
        <w:t xml:space="preserve"> </w:t>
      </w:r>
      <w:r>
        <w:t xml:space="preserve"> </w:t>
      </w:r>
      <w:r>
        <w:t xml:space="preserve">and the reader may supply different ones than you meant.</w:t>
      </w:r>
      <w:r>
        <w:t xml:space="preserve"> </w:t>
      </w:r>
      <w:r>
        <w:t xml:space="preserve">Readers who are learning English, and readers who read literally, cannot always recover them.</w:t>
      </w:r>
      <w:r>
        <w:t xml:space="preserve"> </w:t>
      </w:r>
      <w:r>
        <w:t xml:space="preserve">Name what the object is a function of, and what it is conditional on.</w:t>
      </w:r>
    </w:p>
    <w:p>
      <w:pPr>
        <w:pStyle w:val="BodyText"/>
      </w:pPr>
      <w:r>
        <w:t xml:space="preserve">The same rule applies to symbols.</w:t>
      </w:r>
      <w:r>
        <w:t xml:space="preserve"> </w:t>
      </w:r>
      <w:r>
        <w:t xml:space="preserve">Write a function with its argument, such as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not the bare function name,</w:t>
      </w:r>
      <w:r>
        <w:t xml:space="preserve"> </w:t>
      </w:r>
      <w:r>
        <w:t xml:space="preserve">unless the sentence is about the function as a whole and the page has said so.</w:t>
      </w:r>
      <w:r>
        <w:t xml:space="preserve"> </w:t>
      </w:r>
      <w:r>
        <w:t xml:space="preserve">A symbol in a sentence should look like the same symbol in the display equation it refers to.</w:t>
      </w:r>
    </w:p>
    <w:bookmarkStart w:id="30" w:name="exm-full-phrase"/>
    <w:p>
      <w:pPr>
        <w:pStyle w:val="BodyText"/>
      </w:pPr>
      <w:r>
        <w:rPr>
          <w:b/>
          <w:bCs/>
        </w:rPr>
        <w:t xml:space="preserve">Example 1 (Writing the full phrase and the argument)</w:t>
      </w:r>
      <w:r>
        <w:t xml:space="preserve"> </w:t>
      </w:r>
      <w:r>
        <w:t xml:space="preserve">The display equation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.</w:t>
      </w:r>
    </w:p>
    <w:p>
      <w:pPr>
        <w:pStyle w:val="BlockText"/>
      </w:pPr>
      <w:r>
        <w:t xml:space="preserve">❌ The outcome variable is the true mean function plus noise.</w:t>
      </w:r>
      <w:r>
        <w:t xml:space="preserve"> </w:t>
      </w:r>
    </w:p>
    <w:p>
      <w:pPr>
        <w:pStyle w:val="BlockText"/>
      </w:pPr>
      <w:r>
        <w:t xml:space="preserve">✅ The outcome variable is the true mean function of the outcome variable given the input value</w:t>
      </w:r>
      <w:r>
        <w:t xml:space="preserve"> </w:t>
      </w:r>
      <m:oMath>
        <m:r>
          <m:t>x</m:t>
        </m:r>
      </m:oMath>
      <w:r>
        <w:t xml:space="preserve">, namely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plus noise.</w:t>
      </w:r>
    </w:p>
    <w:bookmarkEnd w:id="30"/>
    <w:bookmarkEnd w:id="31"/>
    <w:bookmarkStart w:id="33" w:name="choose-each-preposition-on-purpose"/>
    <w:p>
      <w:pPr>
        <w:pStyle w:val="Heading2"/>
      </w:pPr>
      <w:r>
        <w:t xml:space="preserve">7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32" w:name="exm-prepositions"/>
    <w:p>
      <w:pPr>
        <w:pStyle w:val="BodyText"/>
      </w:pPr>
      <w:r>
        <w:rPr>
          <w:b/>
          <w:bCs/>
        </w:rPr>
        <w:t xml:space="preserve">Example 2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32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33"/>
    <w:bookmarkStart w:id="36" w:name="minimize-unnecessary-jargon"/>
    <w:p>
      <w:pPr>
        <w:pStyle w:val="Heading2"/>
      </w:pPr>
      <w:r>
        <w:t xml:space="preserve">8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</w:t>
      </w:r>
      <w:r>
        <w:t xml:space="preserve"> </w:t>
      </w:r>
      <w:hyperlink r:id="rId1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34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5" w:name="exm-jargon"/>
    <w:p>
      <w:pPr>
        <w:pStyle w:val="BodyText"/>
      </w:pPr>
      <w:r>
        <w:rPr>
          <w:b/>
          <w:bCs/>
        </w:rPr>
        <w:t xml:space="preserve">Example 3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35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1" Target="avoid-cliches.qmd#def-cliche" TargetMode="External" /><Relationship Type="http://schemas.openxmlformats.org/officeDocument/2006/relationships/hyperlink" Id="rId17" Target="avoid-cliches.qmd#overused-vocabulary" TargetMode="External" /><Relationship Type="http://schemas.openxmlformats.org/officeDocument/2006/relationships/hyperlink" Id="rId23" Target="citations-evidence.qmd#do-not-substitute-flippancy-for-support" TargetMode="External" /><Relationship Type="http://schemas.openxmlformats.org/officeDocument/2006/relationships/hyperlink" Id="rId27" Target="defining-terms.qmd#def-population" TargetMode="External" /><Relationship Type="http://schemas.openxmlformats.org/officeDocument/2006/relationships/hyperlink" Id="rId18" Target="defining-terms.qmd#def-term" TargetMode="External" /><Relationship Type="http://schemas.openxmlformats.org/officeDocument/2006/relationships/hyperlink" Id="rId34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5" Target="https://en-word.net/" TargetMode="External" /><Relationship Type="http://schemas.openxmlformats.org/officeDocument/2006/relationships/hyperlink" Id="rId16" Target="https://github.com/globalwordnet/english-wordnet" TargetMode="External" /><Relationship Type="http://schemas.openxmlformats.org/officeDocument/2006/relationships/hyperlink" Id="rId22" Target="https://morrison-lab.github.io/mds/functions.html#def-function" TargetMode="External" /><Relationship Type="http://schemas.openxmlformats.org/officeDocument/2006/relationships/hyperlink" Id="rId20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avoid-cliches.qmd#def-cliche" TargetMode="External" /><Relationship Type="http://schemas.openxmlformats.org/officeDocument/2006/relationships/hyperlink" Id="rId17" Target="avoid-cliches.qmd#overused-vocabulary" TargetMode="External" /><Relationship Type="http://schemas.openxmlformats.org/officeDocument/2006/relationships/hyperlink" Id="rId23" Target="citations-evidence.qmd#do-not-substitute-flippancy-for-support" TargetMode="External" /><Relationship Type="http://schemas.openxmlformats.org/officeDocument/2006/relationships/hyperlink" Id="rId27" Target="defining-terms.qmd#def-population" TargetMode="External" /><Relationship Type="http://schemas.openxmlformats.org/officeDocument/2006/relationships/hyperlink" Id="rId18" Target="defining-terms.qmd#def-term" TargetMode="External" /><Relationship Type="http://schemas.openxmlformats.org/officeDocument/2006/relationships/hyperlink" Id="rId34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5" Target="https://en-word.net/" TargetMode="External" /><Relationship Type="http://schemas.openxmlformats.org/officeDocument/2006/relationships/hyperlink" Id="rId16" Target="https://github.com/globalwordnet/english-wordnet" TargetMode="External" /><Relationship Type="http://schemas.openxmlformats.org/officeDocument/2006/relationships/hyperlink" Id="rId22" Target="https://morrison-lab.github.io/mds/functions.html#def-function" TargetMode="External" /><Relationship Type="http://schemas.openxmlformats.org/officeDocument/2006/relationships/hyperlink" Id="rId20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2026-10-28T21:29:12Z</dcterms:created>
  <dcterms:modified xsi:type="dcterms:W3CDTF">2026-10-28T21:29:12Z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14:23:41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