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2026-10-16 01:51:05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link-to-wikipedia-but-do-not-cite-it">
        <w:r>
          <w:rPr>
            <w:rStyle w:val="Hyperlink"/>
          </w:rPr>
          <w:t xml:space="preserve">Link to Wikipedia, but do not cite it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7" w:name="link-to-wikipedia-but-do-not-cite-it"/>
    <w:p>
      <w:pPr>
        <w:pStyle w:val="Heading2"/>
      </w:pPr>
      <w:r>
        <w:t xml:space="preserve">8 Link to Wikipedia, but do not cite it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link each definition, theorem or named method to its Wikipedia article whenever one exists:</w:t>
      </w:r>
      <w:r>
        <w:t xml:space="preserve"> </w:t>
      </w:r>
      <w:r>
        <w:t xml:space="preserve">the link gives readers a second, free explanation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Link, however, does not mean cite.</w:t>
      </w:r>
      <w:r>
        <w:t xml:space="preserve"> </w:t>
      </w:r>
      <w:r>
        <w:t xml:space="preserve">The link tells the reader where to read more;</w:t>
      </w:r>
      <w:r>
        <w:t xml:space="preserve"> </w:t>
      </w:r>
      <w:r>
        <w:t xml:space="preserve">the evidence for a claim still comes from the primary source,</w:t>
      </w:r>
      <w:r>
        <w:t xml:space="preserve"> </w:t>
      </w:r>
      <w:r>
        <w:t xml:space="preserve">as</w:t>
      </w:r>
      <w:r>
        <w:t xml:space="preserve"> </w:t>
      </w:r>
      <w:hyperlink w:anchor="sources-to-generally-avoid">
        <w:r>
          <w:rPr>
            <w:rStyle w:val="Hyperlink"/>
          </w:rPr>
          <w:t xml:space="preserve">Sources to generally avoid</w:t>
        </w:r>
      </w:hyperlink>
      <w:r>
        <w:t xml:space="preserve"> </w:t>
      </w:r>
      <w:r>
        <w:t xml:space="preserve">explains.</w:t>
      </w:r>
      <w:r>
        <w:t xml:space="preserve"> </w:t>
      </w:r>
      <w:r>
        <w:t xml:space="preserve">When you do both, put the Wikipedia link beside the definition</w:t>
      </w:r>
      <w:r>
        <w:t xml:space="preserve"> </w:t>
      </w:r>
      <w:r>
        <w:t xml:space="preserve">and the citation beside the claim.</w:t>
      </w:r>
    </w:p>
    <w:p>
      <w:pPr>
        <w:pStyle w:val="Compact"/>
        <w:numPr>
          <w:ilvl w:val="0"/>
          <w:numId w:val="1016"/>
        </w:numPr>
      </w:pPr>
      <w:r>
        <w:t xml:space="preserve">Link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linking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link to the article, not to a search result.</w:t>
      </w:r>
    </w:p>
    <w:p>
      <w:pPr>
        <w:pStyle w:val="Compact"/>
        <w:numPr>
          <w:ilvl w:val="0"/>
          <w:numId w:val="1016"/>
        </w:numPr>
      </w:pPr>
      <w:r>
        <w:t xml:space="preserve">Link a term once where it is defined, not at every use;</w:t>
      </w:r>
      <w:r>
        <w:t xml:space="preserve"> </w:t>
      </w:r>
      <w:r>
        <w:t xml:space="preserve">later uses link to your own definition.</w:t>
      </w:r>
    </w:p>
    <w:bookmarkStart w:id="36" w:name="exm-link-wikipedia"/>
    <w:p>
      <w:pPr>
        <w:pStyle w:val="FirstParagraph"/>
      </w:pPr>
      <w:r>
        <w:rPr>
          <w:b/>
          <w:bCs/>
        </w:rPr>
        <w:t xml:space="preserve">Example 3 (Linking a definition to Wikipedia)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Wikipedia: Poisson distribution</w:t>
        </w:r>
      </w:hyperlink>
      <w:r>
        <w:t xml:space="preserve">).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text.</w:t>
      </w:r>
    </w:p>
    <w:bookmarkEnd w:id="36"/>
    <w:bookmarkEnd w:id="37"/>
    <w:bookmarkStart w:id="38" w:name="best-practices"/>
    <w:p>
      <w:pPr>
        <w:pStyle w:val="Heading2"/>
      </w:pPr>
      <w:r>
        <w:t xml:space="preserve">9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8"/>
    <w:bookmarkStart w:id="39" w:name="quote-the-original"/>
    <w:p>
      <w:pPr>
        <w:pStyle w:val="Heading2"/>
      </w:pPr>
      <w:r>
        <w:t xml:space="preserve">10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bookmarkEnd w:id="39"/>
    <w:bookmarkStart w:id="42" w:name="cite-the-original-for-named-results"/>
    <w:p>
      <w:pPr>
        <w:pStyle w:val="Heading2"/>
      </w:pPr>
      <w:r>
        <w:t xml:space="preserve">11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0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1" w:name="exm-cite-original"/>
    <w:p>
      <w:pPr>
        <w:pStyle w:val="BodyText"/>
      </w:pPr>
      <w:r>
        <w:rPr>
          <w:b/>
          <w:bCs/>
        </w:rPr>
        <w:t xml:space="preserve">Example 4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1"/>
    <w:bookmarkEnd w:id="42"/>
    <w:bookmarkStart w:id="43" w:name="put-the-content-first"/>
    <w:p>
      <w:pPr>
        <w:pStyle w:val="Heading2"/>
      </w:pPr>
      <w:r>
        <w:t xml:space="preserve">12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43"/>
    <w:bookmarkStart w:id="45" w:name="adapting-another-courses-material"/>
    <w:p>
      <w:pPr>
        <w:pStyle w:val="Heading2"/>
      </w:pPr>
      <w:r>
        <w:t xml:space="preserve">13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Start w:id="44" w:name="material-from-your-own-repositories"/>
    <w:p>
      <w:pPr>
        <w:pStyle w:val="Heading3"/>
      </w:pPr>
      <w:r>
        <w:t xml:space="preserve">13.1 Material from your own repositories</w:t>
      </w:r>
    </w:p>
    <w:p>
      <w:pPr>
        <w:pStyle w:val="FirstParagraph"/>
      </w:pPr>
      <w:r>
        <w:t xml:space="preserve">Material moved between repositories you maintain needs no credit to those repositories.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</w:p>
    <w:p>
      <w:pPr>
        <w:pStyle w:val="BodyText"/>
      </w:pPr>
      <w:r>
        <w:t xml:space="preserve">Carry over what the source repository itself credits:</w:t>
      </w:r>
    </w:p>
    <w:p>
      <w:pPr>
        <w:pStyle w:val="Compact"/>
        <w:numPr>
          <w:ilvl w:val="0"/>
          <w:numId w:val="1021"/>
        </w:numPr>
      </w:pPr>
      <w:r>
        <w:t xml:space="preserve">A book or paper the material follows.</w:t>
      </w:r>
    </w:p>
    <w:p>
      <w:pPr>
        <w:pStyle w:val="Compact"/>
        <w:numPr>
          <w:ilvl w:val="0"/>
          <w:numId w:val="1021"/>
        </w:numPr>
      </w:pPr>
      <w:r>
        <w:t xml:space="preserve">A person outside your group whose lecture or notes it adapted.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The exception has two limits:</w:t>
      </w:r>
    </w:p>
    <w:p>
      <w:pPr>
        <w:pStyle w:val="Compact"/>
        <w:numPr>
          <w:ilvl w:val="0"/>
          <w:numId w:val="1022"/>
        </w:numPr>
      </w:pPr>
      <w:r>
        <w:t xml:space="preserve">It does not forbid a credit.</w:t>
      </w:r>
      <w:r>
        <w:t xml:space="preserve"> </w:t>
      </w:r>
      <w:r>
        <w:t xml:space="preserve">Leave the sister-repository credit out of new work,</w:t>
      </w:r>
      <w:r>
        <w:t xml:space="preserve"> </w:t>
      </w:r>
      <w:r>
        <w:t xml:space="preserve">but do not strip an existing credit unless the maintainer asks.</w:t>
      </w:r>
    </w:p>
    <w:p>
      <w:pPr>
        <w:pStyle w:val="Compact"/>
        <w:numPr>
          <w:ilvl w:val="0"/>
          <w:numId w:val="1022"/>
        </w:numPr>
      </w:pPr>
      <w:r>
        <w:t xml:space="preserve">It does not touch a link to a sister site that sends the reader to further reading.</w:t>
      </w:r>
      <w:r>
        <w:t xml:space="preserve"> </w:t>
      </w:r>
      <w:r>
        <w:t xml:space="preserve">That link is a cross-reference, not an attribution.</w:t>
      </w:r>
    </w:p>
    <w:bookmarkEnd w:id="44"/>
    <w:bookmarkEnd w:id="45"/>
    <w:bookmarkStart w:id="46" w:name="common-citation-errors-to-avoid"/>
    <w:p>
      <w:pPr>
        <w:pStyle w:val="Heading2"/>
      </w:pPr>
      <w:r>
        <w:t xml:space="preserve">14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46"/>
    <w:bookmarkStart w:id="52" w:name="examples"/>
    <w:p>
      <w:pPr>
        <w:pStyle w:val="Heading2"/>
      </w:pPr>
      <w:r>
        <w:t xml:space="preserve">15 Examples</w:t>
      </w:r>
    </w:p>
    <w:bookmarkStart w:id="47" w:name="poor-unsupported-claim"/>
    <w:p>
      <w:pPr>
        <w:pStyle w:val="Heading3"/>
      </w:pPr>
      <w:r>
        <w:t xml:space="preserve">15.1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47"/>
    <w:bookmarkStart w:id="48" w:name="better-citation-provided"/>
    <w:p>
      <w:pPr>
        <w:pStyle w:val="Heading3"/>
      </w:pPr>
      <w:r>
        <w:t xml:space="preserve">15.2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48"/>
    <w:bookmarkStart w:id="49" w:name="best-citation-with-context"/>
    <w:p>
      <w:pPr>
        <w:pStyle w:val="Heading3"/>
      </w:pPr>
      <w:r>
        <w:t xml:space="preserve">15.3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49"/>
    <w:bookmarkStart w:id="50" w:name="poor-irrelevant-citation"/>
    <w:p>
      <w:pPr>
        <w:pStyle w:val="Heading3"/>
      </w:pPr>
      <w:r>
        <w:t xml:space="preserve">15.4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0"/>
    <w:bookmarkStart w:id="51" w:name="better-relevant-citation"/>
    <w:p>
      <w:pPr>
        <w:pStyle w:val="Heading3"/>
      </w:pPr>
      <w:r>
        <w:t xml:space="preserve">15.5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1"/>
    <w:bookmarkEnd w:id="52"/>
    <w:bookmarkStart w:id="69" w:name="conclusion"/>
    <w:p>
      <w:pPr>
        <w:pStyle w:val="Heading2"/>
      </w:pPr>
      <w:r>
        <w:t xml:space="preserve">16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68" w:name="refs"/>
    <w:bookmarkStart w:id="54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53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4"/>
    <w:bookmarkStart w:id="56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55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6"/>
    <w:bookmarkStart w:id="58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57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58"/>
    <w:bookmarkStart w:id="60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59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0"/>
    <w:bookmarkStart w:id="61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1"/>
    <w:bookmarkStart w:id="63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63"/>
    <w:bookmarkStart w:id="65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4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65"/>
    <w:bookmarkStart w:id="67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66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57" Target="https://doi.org/10.1021/ci0342472" TargetMode="External" /><Relationship Type="http://schemas.openxmlformats.org/officeDocument/2006/relationships/hyperlink" Id="rId59" Target="https://doi.org/10.1093/comjnl/27.2.97" TargetMode="External" /><Relationship Type="http://schemas.openxmlformats.org/officeDocument/2006/relationships/hyperlink" Id="rId55" Target="https://doi.org/10.1201/9780429428357" TargetMode="External" /><Relationship Type="http://schemas.openxmlformats.org/officeDocument/2006/relationships/hyperlink" Id="rId35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62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0" Target="https://www.numdam.org/" TargetMode="External" /><Relationship Type="http://schemas.openxmlformats.org/officeDocument/2006/relationships/hyperlink" Id="rId53" Target="https://www.numdam.org/item/JMPA_1867_2_12__158_0/" TargetMode="External" /><Relationship Type="http://schemas.openxmlformats.org/officeDocument/2006/relationships/hyperlink" Id="rId64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66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57" Target="https://doi.org/10.1021/ci0342472" TargetMode="External" /><Relationship Type="http://schemas.openxmlformats.org/officeDocument/2006/relationships/hyperlink" Id="rId59" Target="https://doi.org/10.1093/comjnl/27.2.97" TargetMode="External" /><Relationship Type="http://schemas.openxmlformats.org/officeDocument/2006/relationships/hyperlink" Id="rId55" Target="https://doi.org/10.1201/9780429428357" TargetMode="External" /><Relationship Type="http://schemas.openxmlformats.org/officeDocument/2006/relationships/hyperlink" Id="rId35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62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0" Target="https://www.numdam.org/" TargetMode="External" /><Relationship Type="http://schemas.openxmlformats.org/officeDocument/2006/relationships/hyperlink" Id="rId53" Target="https://www.numdam.org/item/JMPA_1867_2_12__158_0/" TargetMode="External" /><Relationship Type="http://schemas.openxmlformats.org/officeDocument/2006/relationships/hyperlink" Id="rId64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66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2026-10-16T08:53:22Z</dcterms:created>
  <dcterms:modified xsi:type="dcterms:W3CDTF">2026-10-16T08:53:22Z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01:51:05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