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4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a later argument relies on with a result div (a theorem, lemma, corollary or proposition) that states the claim,</w:t>
      </w:r>
      <w:r>
        <w:t xml:space="preserve"> </w:t>
      </w:r>
      <w:r>
        <w:t xml:space="preserve">and cite that result div in the later argument.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asks the student to prove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one line,</w:t>
      </w:r>
      <w:r>
        <w:t xml:space="preserve"> </w:t>
      </w:r>
      <w:r>
        <w:t xml:space="preserve">“By</w:t>
      </w:r>
      <w:r>
        <w:t xml:space="preserve"> </w:t>
      </w:r>
      <w:r>
        <w:rPr>
          <w:b/>
          <w:bCs/>
        </w:rPr>
        <w:t xml:space="preserve">?@sol-x</w:t>
      </w:r>
      <w:r>
        <w:t xml:space="preserve">.”</w:t>
      </w:r>
      <w:r>
        <w:t xml:space="preserve">, with one citation.</w:t>
      </w:r>
      <w:r>
        <w:t xml:space="preserve"> </w:t>
      </w:r>
      <w:r>
        <w:t xml:space="preserve">A proof with its own steps, display math or a second citation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any other line that must cite a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it, whichever solution the line cites.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those divs, but the rule still applies there.</w:t>
      </w:r>
    </w:p>
    <w:bookmarkEnd w:id="34"/>
    <w:bookmarkStart w:id="45" w:name="rules-that-other-chapters-cover"/>
    <w:p>
      <w:pPr>
        <w:pStyle w:val="Heading2"/>
      </w:pPr>
      <w:r>
        <w:t xml:space="preserve">9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1"/>
          <w:p/>
        </w:tc>
      </w:tr>
    </w:tbl>
    <w:bookmarkStart w:id="44" w:name="refs"/>
    <w:bookmarkStart w:id="43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8" Target="grammar.qmd#avoid-garden-path-sentences" TargetMode="External" /><Relationship Type="http://schemas.openxmlformats.org/officeDocument/2006/relationships/hyperlink" Id="rId39" Target="grammar.qmd#relative-pronouns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42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6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5" Target="notation.qmd#show-why-you-need-a-result-before-you-derive-it" TargetMode="External" /><Relationship Type="http://schemas.openxmlformats.org/officeDocument/2006/relationships/hyperlink" Id="rId3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2026-10-26T09:01:49Z</dcterms:created>
  <dcterms:modified xsi:type="dcterms:W3CDTF">2026-10-26T09:01:49Z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